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F7" w:rsidRDefault="003307F7" w:rsidP="003307F7">
      <w:pPr>
        <w:autoSpaceDE w:val="0"/>
        <w:autoSpaceDN w:val="0"/>
        <w:adjustRightInd w:val="0"/>
        <w:jc w:val="both"/>
        <w:rPr>
          <w:rFonts w:asciiTheme="minorHAnsi" w:hAnsiTheme="minorHAnsi" w:cstheme="minorHAnsi"/>
          <w:b/>
          <w:color w:val="000000"/>
          <w:sz w:val="22"/>
          <w:szCs w:val="22"/>
          <w:u w:val="single"/>
        </w:rPr>
      </w:pPr>
    </w:p>
    <w:p w:rsidR="003307F7" w:rsidRPr="003307F7" w:rsidRDefault="003307F7" w:rsidP="003307F7">
      <w:pPr>
        <w:autoSpaceDE w:val="0"/>
        <w:autoSpaceDN w:val="0"/>
        <w:adjustRightInd w:val="0"/>
        <w:jc w:val="both"/>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 xml:space="preserve"> ΔΙΚΑΙΟΛΟΓΗΤΙΚΑ ΔΙΑΓΩΝΙΣΜΟΥ</w:t>
      </w:r>
    </w:p>
    <w:p w:rsidR="003307F7" w:rsidRDefault="003307F7" w:rsidP="003307F7">
      <w:pPr>
        <w:pStyle w:val="a3"/>
        <w:autoSpaceDE w:val="0"/>
        <w:autoSpaceDN w:val="0"/>
        <w:adjustRightInd w:val="0"/>
        <w:ind w:left="853"/>
        <w:jc w:val="both"/>
        <w:rPr>
          <w:rFonts w:asciiTheme="minorHAnsi" w:hAnsiTheme="minorHAnsi" w:cstheme="minorHAnsi"/>
          <w:b/>
          <w:color w:val="000000"/>
          <w:sz w:val="22"/>
          <w:szCs w:val="22"/>
          <w:u w:val="single"/>
        </w:rPr>
      </w:pPr>
    </w:p>
    <w:p w:rsidR="003307F7" w:rsidRPr="00CA6263" w:rsidRDefault="003307F7" w:rsidP="003307F7">
      <w:pPr>
        <w:pStyle w:val="a3"/>
        <w:numPr>
          <w:ilvl w:val="0"/>
          <w:numId w:val="1"/>
        </w:numPr>
        <w:autoSpaceDE w:val="0"/>
        <w:autoSpaceDN w:val="0"/>
        <w:adjustRightInd w:val="0"/>
        <w:jc w:val="both"/>
        <w:rPr>
          <w:rFonts w:asciiTheme="minorHAnsi" w:hAnsiTheme="minorHAnsi" w:cstheme="minorHAnsi"/>
          <w:b/>
          <w:color w:val="000000"/>
          <w:sz w:val="22"/>
          <w:szCs w:val="22"/>
          <w:u w:val="single"/>
        </w:rPr>
      </w:pPr>
      <w:r w:rsidRPr="00CA6263">
        <w:rPr>
          <w:rFonts w:asciiTheme="minorHAnsi" w:hAnsiTheme="minorHAnsi" w:cstheme="minorHAnsi"/>
          <w:b/>
          <w:color w:val="000000"/>
          <w:sz w:val="22"/>
          <w:szCs w:val="22"/>
          <w:u w:val="single"/>
        </w:rPr>
        <w:t>Απαιτείται η κατάθεση από τους προσφέροντες,  εγγυητικής  συμμετοχής που ανέρχεται στο 2% επί της εκτιμώμενης αξίας πλέον ΦΠΑ, ήτοι 752,00€ (επί ποινή απόρριψης).</w:t>
      </w:r>
    </w:p>
    <w:p w:rsidR="003307F7" w:rsidRPr="00CA6263" w:rsidRDefault="003307F7" w:rsidP="003307F7">
      <w:pPr>
        <w:pStyle w:val="a3"/>
        <w:autoSpaceDE w:val="0"/>
        <w:autoSpaceDN w:val="0"/>
        <w:adjustRightInd w:val="0"/>
        <w:ind w:left="853"/>
        <w:jc w:val="both"/>
        <w:rPr>
          <w:rFonts w:asciiTheme="minorHAnsi" w:hAnsiTheme="minorHAnsi" w:cstheme="minorHAnsi"/>
          <w:b/>
          <w:color w:val="000000"/>
          <w:sz w:val="22"/>
          <w:szCs w:val="22"/>
        </w:rPr>
      </w:pPr>
      <w:r w:rsidRPr="00CA6263">
        <w:rPr>
          <w:rFonts w:asciiTheme="minorHAnsi" w:hAnsiTheme="minorHAnsi" w:cstheme="minorHAnsi"/>
          <w:b/>
          <w:sz w:val="22"/>
          <w:szCs w:val="22"/>
        </w:rPr>
        <w:t>Η εγγύηση συμμετοχής πρέπει να ισχύει τουλάχιστον για τριάντα (30) ημέρες μετά τη λήξη του χρόνου ισχύος της προσφοράς.</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Υπεύθυνη δήλωση της παρ. 4 του άρθρου 8 του Ν. 1599/86, στην οποία θα αναγράφονται τα στοιχεία της παρούσας διακήρυξης στην οποία θα δηλώνεται:</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Αποδέχεται ανεπιφύλακτα τους όρους της παρούσας πρόσκλησης.</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Η προσφορά συντάχθηκε σύμφωνα με τους όρους της παρούσας πρόσκλησης, των οποίων οι προσφέροντες έλαβαν πλήρη και ανεπιφύλακτη γνώση.</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Τα στοιχεία που αναφέρονται στην προσφορά είναι αληθή και ακριβή.</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Παραιτείται από κάθε δικαίωμα αποζημίωσής του σχετικά με οποιαδήποτε απόφαση της Αναθέτουσας Αρχής για αναβολή ή ακύρωση – ματαίωση του διαγωνισμού.</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Συμμετέχει σε μια μόνο προσφορά στο πλαίσιο του παρόντος διαγωνισμού.</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Να αναφέρεται ο χρόνος ισχύος της προσφοράς.</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Φορολογική &amp; Ασφαλιστική ενημερότητα</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Ποινικό Μητρώο Εκπροσώπου/ων</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Πιστοποιητικό ισχύουσας εκπροσώπησης ΓΕΜΗ</w:t>
      </w:r>
    </w:p>
    <w:p w:rsidR="003307F7" w:rsidRDefault="003307F7" w:rsidP="003307F7">
      <w:pPr>
        <w:numPr>
          <w:ilvl w:val="0"/>
          <w:numId w:val="1"/>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Πιστοποιητικό δικαστικής φερεγγυότητας</w:t>
      </w:r>
    </w:p>
    <w:p w:rsidR="005F5AA7" w:rsidRDefault="005F5AA7" w:rsidP="005F5AA7">
      <w:pPr>
        <w:autoSpaceDE w:val="0"/>
        <w:autoSpaceDN w:val="0"/>
        <w:adjustRightInd w:val="0"/>
        <w:jc w:val="both"/>
        <w:rPr>
          <w:rFonts w:asciiTheme="minorHAnsi" w:hAnsiTheme="minorHAnsi" w:cstheme="minorHAnsi"/>
          <w:color w:val="000000"/>
          <w:sz w:val="22"/>
          <w:szCs w:val="22"/>
        </w:rPr>
      </w:pPr>
    </w:p>
    <w:p w:rsidR="005F5AA7" w:rsidRPr="005F5AA7" w:rsidRDefault="005F5AA7" w:rsidP="005F5AA7">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Α. </w:t>
      </w:r>
      <w:r w:rsidRPr="005F5AA7">
        <w:rPr>
          <w:rFonts w:asciiTheme="minorHAnsi" w:hAnsiTheme="minorHAnsi" w:cstheme="minorHAnsi"/>
          <w:b/>
          <w:color w:val="000000"/>
          <w:sz w:val="22"/>
          <w:szCs w:val="22"/>
        </w:rPr>
        <w:t>ΤΕΧΝΙΚΕΣ ΠΡΟΔΙΑΓΡΑΦΕΣ</w:t>
      </w:r>
    </w:p>
    <w:p w:rsidR="003307F7" w:rsidRDefault="003307F7" w:rsidP="003307F7">
      <w:pPr>
        <w:autoSpaceDE w:val="0"/>
        <w:autoSpaceDN w:val="0"/>
        <w:adjustRightInd w:val="0"/>
        <w:ind w:left="853"/>
        <w:jc w:val="both"/>
        <w:rPr>
          <w:rFonts w:asciiTheme="minorHAnsi" w:hAnsiTheme="minorHAnsi" w:cstheme="minorHAnsi"/>
          <w:color w:val="000000"/>
          <w:sz w:val="22"/>
          <w:szCs w:val="22"/>
        </w:rPr>
      </w:pPr>
    </w:p>
    <w:p w:rsidR="003307F7" w:rsidRDefault="003307F7" w:rsidP="003307F7">
      <w:pPr>
        <w:autoSpaceDE w:val="0"/>
        <w:autoSpaceDN w:val="0"/>
        <w:adjustRightInd w:val="0"/>
        <w:ind w:left="853"/>
        <w:jc w:val="both"/>
        <w:rPr>
          <w:rFonts w:asciiTheme="minorHAnsi" w:hAnsiTheme="minorHAnsi" w:cstheme="minorHAnsi"/>
          <w:color w:val="000000"/>
          <w:sz w:val="22"/>
          <w:szCs w:val="22"/>
        </w:rPr>
      </w:pPr>
    </w:p>
    <w:p w:rsidR="005F5AA7" w:rsidRPr="005F5AA7" w:rsidRDefault="005F5AA7" w:rsidP="005F5AA7">
      <w:pPr>
        <w:spacing w:line="276" w:lineRule="auto"/>
        <w:jc w:val="center"/>
        <w:rPr>
          <w:rFonts w:asciiTheme="minorHAnsi" w:hAnsiTheme="minorHAnsi" w:cstheme="minorHAnsi"/>
          <w:b/>
          <w:bCs/>
        </w:rPr>
      </w:pPr>
      <w:r w:rsidRPr="00783F85">
        <w:rPr>
          <w:rFonts w:asciiTheme="minorHAnsi" w:hAnsiTheme="minorHAnsi" w:cstheme="minorHAnsi"/>
          <w:b/>
          <w:bCs/>
        </w:rPr>
        <w:t>ΤΕΧΝΙΚΕΣ ΠΡΟΔΙΑΓΡΑΦΕΣ ΥΠΗΡΕΣΙΩΝ ΦΥΛΑΞΗΣ</w:t>
      </w:r>
    </w:p>
    <w:p w:rsidR="005F5AA7" w:rsidRPr="005F5AA7" w:rsidRDefault="005F5AA7" w:rsidP="005F5AA7">
      <w:pPr>
        <w:spacing w:line="276" w:lineRule="auto"/>
        <w:jc w:val="center"/>
        <w:rPr>
          <w:rFonts w:asciiTheme="minorHAnsi" w:hAnsiTheme="minorHAnsi" w:cstheme="minorHAnsi"/>
          <w:b/>
          <w:bCs/>
        </w:rPr>
      </w:pP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1</w:t>
      </w:r>
      <w:r w:rsidRPr="00783F85">
        <w:rPr>
          <w:rFonts w:asciiTheme="minorHAnsi" w:hAnsiTheme="minorHAnsi" w:cstheme="minorHAnsi"/>
        </w:rPr>
        <w:t xml:space="preserve"> Άδεια λειτουργίας της επιχείρησης εν ισχύ, όπως προβλέπεται από τις  διατάξεις του Ν. 4147/2013.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 xml:space="preserve">2 </w:t>
      </w:r>
      <w:r w:rsidRPr="00783F85">
        <w:rPr>
          <w:rFonts w:asciiTheme="minorHAnsi" w:hAnsiTheme="minorHAnsi" w:cstheme="minorHAnsi"/>
        </w:rPr>
        <w:t>Άδεια εργασίας προσωπικού Ασφαλείας εγκεκριμένη από Αστυνομική Διεύθυνση του νομού ή τη Διεύθυνση Ασφαλείας του τόπου κατοικίας του αναφερόμενου προσωπικού.</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3</w:t>
      </w:r>
      <w:r w:rsidRPr="00783F85">
        <w:rPr>
          <w:rFonts w:asciiTheme="minorHAnsi" w:hAnsiTheme="minorHAnsi" w:cstheme="minorHAnsi"/>
        </w:rPr>
        <w:t xml:space="preserve"> Πιστοποιητικά ISO παροχής Υπηρεσιών Ασφαλείας εν ισχύ.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rPr>
        <w:t xml:space="preserve">Συγκεκριμένα,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rPr>
        <w:t xml:space="preserve"> α) ΕΝ ISO 9001:2015 για τη διασφάλιση της ποιότητας,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rPr>
        <w:t xml:space="preserve"> β) EN ISO 14001:2015 για την περιβαλλοντική διαχείριση,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rPr>
        <w:t xml:space="preserve"> γ) ΕΛΟΤ 1801:2008 / OHSAS 18001:2007 για την υγεία και ασφάλεια στην εργασία,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rPr>
        <w:t xml:space="preserve"> δ) ISO 27001:2013 για την ασφάλεια πληροφοριών.</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Cs/>
        </w:rPr>
        <w:t xml:space="preserve"> 4 </w:t>
      </w:r>
      <w:r w:rsidRPr="00783F85">
        <w:rPr>
          <w:rFonts w:asciiTheme="minorHAnsi" w:hAnsiTheme="minorHAnsi" w:cstheme="minorHAnsi"/>
          <w:b/>
          <w:bCs/>
        </w:rPr>
        <w:t xml:space="preserve"> </w:t>
      </w:r>
      <w:r w:rsidRPr="00783F85">
        <w:rPr>
          <w:rFonts w:asciiTheme="minorHAnsi" w:hAnsiTheme="minorHAnsi" w:cstheme="minorHAnsi"/>
        </w:rPr>
        <w:t>Βεβαιώσεις απόδειξης εμπειρίας στο συγκεκριμένο αντικείμενο ειδικά στο Δημόσιο  αλλά και στον Ιδιωτικό τομέα και καλής συνεργασίας της τελευταίας τριετίας. Οι βεβαιώσεις θα πρέπει να έχουν εκδοθεί από την εντεταλμένη αρχή του Φορέα συνεργασίας.</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lastRenderedPageBreak/>
        <w:t>5</w:t>
      </w:r>
      <w:r w:rsidRPr="00783F85">
        <w:rPr>
          <w:rFonts w:asciiTheme="minorHAnsi" w:hAnsiTheme="minorHAnsi" w:cstheme="minorHAnsi"/>
        </w:rPr>
        <w:t xml:space="preserve"> Ασφαλιστήριο συμβόλαιο αστικής ευθύνης έναντι τρίτων ύψους κατ’ ελάχιστο, ποσού ίσου με το μισό </w:t>
      </w:r>
      <w:r w:rsidRPr="00783F85">
        <w:rPr>
          <w:rFonts w:asciiTheme="minorHAnsi" w:hAnsiTheme="minorHAnsi" w:cstheme="minorHAnsi"/>
          <w:i/>
          <w:iCs/>
        </w:rPr>
        <w:t xml:space="preserve">(50%) προϋπολογισμού της παρούσης διακήρυξης </w:t>
      </w:r>
      <w:r w:rsidRPr="00783F85">
        <w:rPr>
          <w:rFonts w:asciiTheme="minorHAnsi" w:hAnsiTheme="minorHAnsi" w:cstheme="minorHAnsi"/>
        </w:rPr>
        <w:t xml:space="preserve"> από αναγνωρισμένη Ασφαλιστική Εταιρεία.</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6</w:t>
      </w:r>
      <w:r w:rsidRPr="00783F85">
        <w:rPr>
          <w:rFonts w:asciiTheme="minorHAnsi" w:hAnsiTheme="minorHAnsi" w:cstheme="minorHAnsi"/>
        </w:rPr>
        <w:t xml:space="preserve"> Αποδεικτικό κατάθεσης ΑΠΔ, γραμμάτιο καταβολής εισφορών ΙΚΑ, κατάσταση προσωπικού επικυρωμένη από την Επιθεώρηση Εργασίας. Λαμβάνεται υπόψη για την αξιολόγηση το πλήθος των απασχολουμένων στην επιχείρηση προσωπικού ασφαλείας σε σύγκριση με το απαιτούμενο κατά τη διακήρυξη για τις υπό ανάθεση εργασίες, προσωπικό.                                                             </w:t>
      </w:r>
    </w:p>
    <w:p w:rsidR="005F5AA7" w:rsidRDefault="005F5AA7" w:rsidP="005F5AA7">
      <w:pPr>
        <w:spacing w:line="276" w:lineRule="auto"/>
        <w:rPr>
          <w:rFonts w:asciiTheme="minorHAnsi" w:hAnsiTheme="minorHAnsi" w:cstheme="minorHAnsi"/>
        </w:rPr>
      </w:pPr>
      <w:r w:rsidRPr="00783F85">
        <w:rPr>
          <w:rFonts w:asciiTheme="minorHAnsi" w:hAnsiTheme="minorHAnsi" w:cstheme="minorHAnsi"/>
          <w:b/>
        </w:rPr>
        <w:t>7</w:t>
      </w:r>
      <w:r w:rsidRPr="00783F85">
        <w:rPr>
          <w:rFonts w:asciiTheme="minorHAnsi" w:hAnsiTheme="minorHAnsi" w:cstheme="minorHAnsi"/>
        </w:rPr>
        <w:t xml:space="preserve">  Οι συμμετέχοντες στο διαγωνισμό, να προσέλθουν στο Νοσοκομείο προκειμένου να λάβουν γνώση των συνθηκών εκτέλεσης των απαιτούμενων υπηρεσιών. </w:t>
      </w:r>
    </w:p>
    <w:p w:rsidR="005F5AA7" w:rsidRDefault="005F5AA7" w:rsidP="005F5AA7">
      <w:pPr>
        <w:spacing w:line="276" w:lineRule="auto"/>
        <w:jc w:val="both"/>
        <w:rPr>
          <w:rFonts w:asciiTheme="minorHAnsi" w:hAnsiTheme="minorHAnsi" w:cstheme="minorHAnsi"/>
          <w:b/>
          <w:bCs/>
        </w:rPr>
      </w:pPr>
      <w:r w:rsidRPr="00204911">
        <w:rPr>
          <w:rFonts w:asciiTheme="minorHAnsi" w:hAnsiTheme="minorHAnsi" w:cstheme="minorHAnsi"/>
          <w:b/>
          <w:bCs/>
        </w:rPr>
        <w:t>(</w:t>
      </w:r>
      <w:r w:rsidRPr="00C675B3">
        <w:rPr>
          <w:rFonts w:asciiTheme="minorHAnsi" w:hAnsiTheme="minorHAnsi" w:cstheme="minorHAnsi"/>
          <w:b/>
          <w:bCs/>
        </w:rPr>
        <w:t>Για τους οικονομικούς φορείς που</w:t>
      </w:r>
      <w:r>
        <w:rPr>
          <w:rFonts w:asciiTheme="minorHAnsi" w:hAnsiTheme="minorHAnsi" w:cstheme="minorHAnsi"/>
          <w:b/>
          <w:bCs/>
        </w:rPr>
        <w:t xml:space="preserve"> διαθέτουν ήδη βεβαίωση επίσκεψης στους χώρους του Νοσοκομείου</w:t>
      </w:r>
      <w:r w:rsidRPr="00C23A0A">
        <w:rPr>
          <w:rFonts w:asciiTheme="minorHAnsi" w:hAnsiTheme="minorHAnsi" w:cstheme="minorHAnsi"/>
          <w:b/>
          <w:bCs/>
        </w:rPr>
        <w:t xml:space="preserve"> </w:t>
      </w:r>
      <w:r>
        <w:rPr>
          <w:rFonts w:asciiTheme="minorHAnsi" w:hAnsiTheme="minorHAnsi" w:cstheme="minorHAnsi"/>
          <w:b/>
          <w:bCs/>
        </w:rPr>
        <w:t xml:space="preserve">από  προηγούμενη διαγωνιστική διαδικασία, </w:t>
      </w:r>
      <w:r w:rsidRPr="00C675B3">
        <w:rPr>
          <w:rFonts w:asciiTheme="minorHAnsi" w:hAnsiTheme="minorHAnsi" w:cstheme="minorHAnsi"/>
          <w:b/>
          <w:bCs/>
        </w:rPr>
        <w:t xml:space="preserve">ΔΕΝ ΑΠΑΙΤΕΙΤΑΙ, για την παρούσα πρόσκληση να </w:t>
      </w:r>
      <w:r>
        <w:rPr>
          <w:rFonts w:asciiTheme="minorHAnsi" w:hAnsiTheme="minorHAnsi" w:cstheme="minorHAnsi"/>
          <w:b/>
          <w:bCs/>
        </w:rPr>
        <w:t xml:space="preserve">εκδώσουν νέα βεβαίωση,  </w:t>
      </w:r>
      <w:r w:rsidRPr="00C675B3">
        <w:rPr>
          <w:rFonts w:asciiTheme="minorHAnsi" w:hAnsiTheme="minorHAnsi" w:cstheme="minorHAnsi"/>
          <w:b/>
          <w:bCs/>
        </w:rPr>
        <w:t xml:space="preserve">αρκεί </w:t>
      </w:r>
      <w:r>
        <w:rPr>
          <w:rFonts w:asciiTheme="minorHAnsi" w:hAnsiTheme="minorHAnsi" w:cstheme="minorHAnsi"/>
          <w:b/>
          <w:bCs/>
        </w:rPr>
        <w:t xml:space="preserve">να προσκομίσουν  σχετικό αντίγραφο) </w:t>
      </w:r>
    </w:p>
    <w:p w:rsidR="005F5AA7" w:rsidRPr="00BF387A" w:rsidRDefault="005F5AA7" w:rsidP="005F5AA7">
      <w:pPr>
        <w:spacing w:line="276" w:lineRule="auto"/>
        <w:jc w:val="both"/>
        <w:rPr>
          <w:rFonts w:asciiTheme="minorHAnsi" w:hAnsiTheme="minorHAnsi" w:cstheme="minorHAnsi"/>
          <w:b/>
          <w:bCs/>
        </w:rPr>
      </w:pPr>
      <w:r>
        <w:rPr>
          <w:rFonts w:asciiTheme="minorHAnsi" w:hAnsiTheme="minorHAnsi" w:cstheme="minorHAnsi"/>
          <w:b/>
          <w:bCs/>
        </w:rPr>
        <w:t>*Σε περίπτωση που ο οικονομικός φορέας δεν διαθέτει την παραπάνω βεβαίωση επίσκεψης ,   μπορεί να επικοινωνήσει με τους υπευθύνους προκειμένου να συνεννοηθεί για την εν λόγω  επίσκεψη   στα τηλ. 2613 603532, 2613 603323 και 6976772755.</w:t>
      </w:r>
    </w:p>
    <w:p w:rsidR="005F5AA7" w:rsidRPr="00783F85" w:rsidRDefault="005F5AA7" w:rsidP="005F5AA7">
      <w:pPr>
        <w:widowControl w:val="0"/>
        <w:overflowPunct w:val="0"/>
        <w:autoSpaceDE w:val="0"/>
        <w:autoSpaceDN w:val="0"/>
        <w:adjustRightInd w:val="0"/>
        <w:spacing w:line="276" w:lineRule="auto"/>
        <w:ind w:left="7" w:right="240"/>
        <w:rPr>
          <w:rFonts w:asciiTheme="minorHAnsi" w:hAnsiTheme="minorHAnsi" w:cstheme="minorHAnsi"/>
        </w:rPr>
      </w:pPr>
      <w:r w:rsidRPr="00783F85">
        <w:rPr>
          <w:rFonts w:asciiTheme="minorHAnsi" w:hAnsiTheme="minorHAnsi" w:cstheme="minorHAnsi"/>
          <w:b/>
          <w:bCs/>
        </w:rPr>
        <w:t>8</w:t>
      </w:r>
      <w:r w:rsidRPr="00783F85">
        <w:rPr>
          <w:rFonts w:asciiTheme="minorHAnsi" w:hAnsiTheme="minorHAnsi" w:cstheme="minorHAnsi"/>
        </w:rPr>
        <w:t xml:space="preserve">  Πιστοποιητικό από ανεξάρτητο διαπιστευμένο φορέα  σύμφωνα με το</w:t>
      </w:r>
      <w:r w:rsidRPr="00783F85">
        <w:rPr>
          <w:rFonts w:asciiTheme="minorHAnsi" w:hAnsiTheme="minorHAnsi" w:cstheme="minorHAnsi"/>
          <w:bCs/>
        </w:rPr>
        <w:t xml:space="preserve"> </w:t>
      </w:r>
      <w:r w:rsidRPr="00783F85">
        <w:rPr>
          <w:rFonts w:asciiTheme="minorHAnsi" w:hAnsiTheme="minorHAnsi" w:cstheme="minorHAnsi"/>
        </w:rPr>
        <w:t xml:space="preserve">διεθνές πρότυπο </w:t>
      </w:r>
      <w:r w:rsidRPr="00783F85">
        <w:rPr>
          <w:rFonts w:asciiTheme="minorHAnsi" w:hAnsiTheme="minorHAnsi" w:cstheme="minorHAnsi"/>
          <w:bCs/>
        </w:rPr>
        <w:t>ISO 39001 : 2012</w:t>
      </w:r>
      <w:r w:rsidRPr="00783F85">
        <w:rPr>
          <w:rFonts w:asciiTheme="minorHAnsi" w:hAnsiTheme="minorHAnsi" w:cstheme="minorHAnsi"/>
        </w:rPr>
        <w:t xml:space="preserve"> , Συστήματα διαχείρισης οδικής ασφάλειας σε ισχύ ή άλλο ανάλογο.</w:t>
      </w:r>
    </w:p>
    <w:p w:rsidR="005F5AA7" w:rsidRPr="00783F85" w:rsidRDefault="005F5AA7" w:rsidP="005F5AA7">
      <w:pPr>
        <w:widowControl w:val="0"/>
        <w:autoSpaceDE w:val="0"/>
        <w:autoSpaceDN w:val="0"/>
        <w:adjustRightInd w:val="0"/>
        <w:spacing w:line="276" w:lineRule="auto"/>
        <w:rPr>
          <w:rFonts w:asciiTheme="minorHAnsi" w:hAnsiTheme="minorHAnsi" w:cstheme="minorHAnsi"/>
        </w:rPr>
      </w:pPr>
      <w:r w:rsidRPr="00783F85">
        <w:rPr>
          <w:rFonts w:asciiTheme="minorHAnsi" w:hAnsiTheme="minorHAnsi" w:cstheme="minorHAnsi"/>
          <w:b/>
          <w:bCs/>
        </w:rPr>
        <w:t>9</w:t>
      </w:r>
      <w:r w:rsidRPr="00783F85">
        <w:rPr>
          <w:rFonts w:asciiTheme="minorHAnsi" w:hAnsiTheme="minorHAnsi" w:cstheme="minorHAnsi"/>
        </w:rPr>
        <w:t xml:space="preserve">   Πιστοποιητικό Συμμόρφωσης ( προσωπικά δεδομένα) από ανεξάρτητο διαπιστευμένο φορέα, στο Γενικό Κανονισμό για την Προστασία  Δεδομένων (GDPR-EE697/2016 )</w:t>
      </w:r>
      <w:r>
        <w:rPr>
          <w:rFonts w:asciiTheme="minorHAnsi" w:hAnsiTheme="minorHAnsi" w:cstheme="minorHAnsi"/>
        </w:rPr>
        <w:t>.</w:t>
      </w:r>
    </w:p>
    <w:p w:rsidR="005F5AA7" w:rsidRDefault="005F5AA7" w:rsidP="005F5AA7">
      <w:pPr>
        <w:widowControl w:val="0"/>
        <w:autoSpaceDE w:val="0"/>
        <w:autoSpaceDN w:val="0"/>
        <w:adjustRightInd w:val="0"/>
        <w:spacing w:line="276" w:lineRule="auto"/>
        <w:jc w:val="both"/>
        <w:rPr>
          <w:rFonts w:asciiTheme="minorHAnsi" w:hAnsiTheme="minorHAnsi" w:cstheme="minorHAnsi"/>
          <w:b/>
          <w:bCs/>
        </w:rPr>
      </w:pPr>
      <w:r w:rsidRPr="002F73CE">
        <w:rPr>
          <w:rFonts w:asciiTheme="minorHAnsi" w:hAnsiTheme="minorHAnsi" w:cstheme="minorHAnsi"/>
          <w:b/>
          <w:bCs/>
        </w:rPr>
        <w:t>(Σύμφωνα με την αρ. πρωτ. 10779/10.4.2023 διευκρίνιση που έχει δοθεί από την Επιτροπή Τεχν. Προδιαγραφών, σας ενημερώνουμε ότι η προδιαγραφή Νο 9 υπερκαλύπτεται από την προδιαγραφή Νο 3)</w:t>
      </w:r>
      <w:r>
        <w:rPr>
          <w:rFonts w:asciiTheme="minorHAnsi" w:hAnsiTheme="minorHAnsi" w:cstheme="minorHAnsi"/>
          <w:b/>
          <w:bCs/>
        </w:rPr>
        <w:t>.</w:t>
      </w:r>
    </w:p>
    <w:p w:rsidR="005F5AA7" w:rsidRDefault="005F5AA7" w:rsidP="005F5AA7">
      <w:pPr>
        <w:widowControl w:val="0"/>
        <w:autoSpaceDE w:val="0"/>
        <w:autoSpaceDN w:val="0"/>
        <w:adjustRightInd w:val="0"/>
        <w:spacing w:line="276" w:lineRule="auto"/>
        <w:jc w:val="both"/>
        <w:rPr>
          <w:rFonts w:asciiTheme="minorHAnsi" w:hAnsiTheme="minorHAnsi" w:cstheme="minorHAnsi"/>
          <w:b/>
          <w:bCs/>
        </w:rPr>
      </w:pPr>
    </w:p>
    <w:p w:rsidR="005F5AA7" w:rsidRDefault="005F5AA7" w:rsidP="005F5AA7">
      <w:pPr>
        <w:widowControl w:val="0"/>
        <w:autoSpaceDE w:val="0"/>
        <w:autoSpaceDN w:val="0"/>
        <w:adjustRightInd w:val="0"/>
        <w:spacing w:line="276" w:lineRule="auto"/>
        <w:jc w:val="both"/>
        <w:rPr>
          <w:rFonts w:asciiTheme="minorHAnsi" w:hAnsiTheme="minorHAnsi" w:cstheme="minorHAnsi"/>
          <w:b/>
          <w:bCs/>
        </w:rPr>
      </w:pPr>
    </w:p>
    <w:p w:rsidR="005F5AA7" w:rsidRDefault="005F5AA7" w:rsidP="005F5AA7">
      <w:pPr>
        <w:widowControl w:val="0"/>
        <w:autoSpaceDE w:val="0"/>
        <w:autoSpaceDN w:val="0"/>
        <w:adjustRightInd w:val="0"/>
        <w:spacing w:line="276" w:lineRule="auto"/>
        <w:jc w:val="both"/>
        <w:rPr>
          <w:rFonts w:asciiTheme="minorHAnsi" w:hAnsiTheme="minorHAnsi" w:cstheme="minorHAnsi"/>
          <w:b/>
          <w:bCs/>
        </w:rPr>
      </w:pPr>
    </w:p>
    <w:p w:rsidR="005F5AA7" w:rsidRPr="00783F85" w:rsidRDefault="005F5AA7" w:rsidP="005F5AA7">
      <w:pPr>
        <w:widowControl w:val="0"/>
        <w:overflowPunct w:val="0"/>
        <w:autoSpaceDE w:val="0"/>
        <w:autoSpaceDN w:val="0"/>
        <w:adjustRightInd w:val="0"/>
        <w:spacing w:line="276" w:lineRule="auto"/>
        <w:ind w:left="7" w:right="240"/>
        <w:rPr>
          <w:rFonts w:asciiTheme="minorHAnsi" w:hAnsiTheme="minorHAnsi" w:cstheme="minorHAnsi"/>
        </w:rPr>
      </w:pPr>
    </w:p>
    <w:p w:rsidR="005F5AA7" w:rsidRDefault="005F5AA7" w:rsidP="005F5AA7">
      <w:pPr>
        <w:spacing w:line="276" w:lineRule="auto"/>
        <w:jc w:val="center"/>
        <w:rPr>
          <w:rFonts w:asciiTheme="minorHAnsi" w:hAnsiTheme="minorHAnsi" w:cstheme="minorHAnsi"/>
          <w:b/>
          <w:bCs/>
        </w:rPr>
      </w:pPr>
      <w:r w:rsidRPr="00783F85">
        <w:rPr>
          <w:rFonts w:asciiTheme="minorHAnsi" w:hAnsiTheme="minorHAnsi" w:cstheme="minorHAnsi"/>
          <w:b/>
          <w:bCs/>
        </w:rPr>
        <w:t>ΥΠΟΧΡΕΩΣΕΙΣ ΑΝΑΔΟΧΟΥ ΕΤΑΙΡΕΙΑΣ</w:t>
      </w:r>
    </w:p>
    <w:p w:rsidR="005F5AA7" w:rsidRPr="00783F85" w:rsidRDefault="005F5AA7" w:rsidP="005F5AA7">
      <w:pPr>
        <w:spacing w:line="276" w:lineRule="auto"/>
        <w:jc w:val="center"/>
        <w:rPr>
          <w:rFonts w:asciiTheme="minorHAnsi" w:hAnsiTheme="minorHAnsi" w:cstheme="minorHAnsi"/>
          <w:b/>
          <w:bCs/>
        </w:rPr>
      </w:pP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 xml:space="preserve"> Β1</w:t>
      </w:r>
      <w:r w:rsidRPr="00783F85">
        <w:rPr>
          <w:rFonts w:asciiTheme="minorHAnsi" w:hAnsiTheme="minorHAnsi" w:cstheme="minorHAnsi"/>
        </w:rPr>
        <w:t xml:space="preserve"> Επιτήρηση και έλεγχος των χώρων του Νοσοκομείου, φύλαξη κινητών και ακίνητων περιουσιακών στοιχείων του Νοσοκομείου και των εγκαταστάσεων αυτού, Πρόληψη ενδεχόμενης δολιοφθοράς.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 xml:space="preserve"> Β2</w:t>
      </w:r>
      <w:r w:rsidRPr="00783F85">
        <w:rPr>
          <w:rFonts w:asciiTheme="minorHAnsi" w:hAnsiTheme="minorHAnsi" w:cstheme="minorHAnsi"/>
        </w:rPr>
        <w:t xml:space="preserve"> Φύλαξη  και έλεγχος των χώρων του Νοσοκομείου, των εγκαταστάσεων του Νοσοκομείου σε καθημερινή βάση.</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Β3</w:t>
      </w:r>
      <w:r w:rsidRPr="00783F85">
        <w:rPr>
          <w:rFonts w:asciiTheme="minorHAnsi" w:hAnsiTheme="minorHAnsi" w:cstheme="minorHAnsi"/>
        </w:rPr>
        <w:t xml:space="preserve"> Βάρδιες:</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i/>
          <w:iCs/>
        </w:rPr>
        <w:t xml:space="preserve">06:00-14:00 </w:t>
      </w:r>
      <w:r w:rsidRPr="00783F85">
        <w:rPr>
          <w:rFonts w:asciiTheme="minorHAnsi" w:hAnsiTheme="minorHAnsi" w:cstheme="minorHAnsi"/>
        </w:rPr>
        <w:t>Πρωινή Βάρδια</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i/>
          <w:iCs/>
        </w:rPr>
        <w:t xml:space="preserve">14:00-22:00 </w:t>
      </w:r>
      <w:r w:rsidRPr="00783F85">
        <w:rPr>
          <w:rFonts w:asciiTheme="minorHAnsi" w:hAnsiTheme="minorHAnsi" w:cstheme="minorHAnsi"/>
        </w:rPr>
        <w:t>Απογευματινή Βάρδια</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i/>
          <w:iCs/>
        </w:rPr>
        <w:lastRenderedPageBreak/>
        <w:t xml:space="preserve">22:00-06:00 </w:t>
      </w:r>
      <w:r w:rsidRPr="00783F85">
        <w:rPr>
          <w:rFonts w:asciiTheme="minorHAnsi" w:hAnsiTheme="minorHAnsi" w:cstheme="minorHAnsi"/>
        </w:rPr>
        <w:t xml:space="preserve">Βραδινή Βάρδια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Β4</w:t>
      </w:r>
      <w:r w:rsidRPr="00783F85">
        <w:rPr>
          <w:rFonts w:asciiTheme="minorHAnsi" w:hAnsiTheme="minorHAnsi" w:cstheme="minorHAnsi"/>
        </w:rPr>
        <w:t xml:space="preserve"> Απαγόρευση εισόδου σε κάθε είδους αφισοκολλητές διαφήμισης προϊόντων, μικροπωλητές, λαχειοπώλες, μικροέμπορους, στους χώρους του Νοσοκομείου. Εντοπισμός και έλεγχος ύποπτων ατόμων τόσο στους εσωτερικούς χώρους, όσο και στον εξωτερικό περίγυρο του Νοσοκομείου, προς πρόληψη και αποφυγή επικίνδυνων ενεργειών σε βάρος του και τη διασφάλιση – σε κάθε περίπτωση – της ομαλής και εύρυθμης λειτουργίας του.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Β5</w:t>
      </w:r>
      <w:r w:rsidRPr="00783F85">
        <w:rPr>
          <w:rFonts w:asciiTheme="minorHAnsi" w:hAnsiTheme="minorHAnsi" w:cstheme="minorHAnsi"/>
        </w:rPr>
        <w:t xml:space="preserve"> Άμεση επέμβαση για κατάσβεση πυρκαγιάς σε συνεργασία με την ομάδα      πυρασφάλειας του Νοσοκομείου και την έγκαιρη ειδοποίηση της Πυροσβεστικής Υπηρεσίας (Τηλ.199).                                                                                                   </w:t>
      </w:r>
    </w:p>
    <w:p w:rsidR="005F5AA7" w:rsidRPr="00783F85" w:rsidRDefault="005F5AA7" w:rsidP="005F5AA7">
      <w:pPr>
        <w:spacing w:line="276" w:lineRule="auto"/>
        <w:rPr>
          <w:rFonts w:asciiTheme="minorHAnsi" w:hAnsiTheme="minorHAnsi" w:cstheme="minorHAnsi"/>
          <w:b/>
          <w:bCs/>
        </w:rPr>
      </w:pPr>
      <w:r w:rsidRPr="00783F85">
        <w:rPr>
          <w:rFonts w:asciiTheme="minorHAnsi" w:hAnsiTheme="minorHAnsi" w:cstheme="minorHAnsi"/>
          <w:b/>
        </w:rPr>
        <w:t xml:space="preserve"> Β6</w:t>
      </w:r>
      <w:r w:rsidRPr="00783F85">
        <w:rPr>
          <w:rFonts w:asciiTheme="minorHAnsi" w:hAnsiTheme="minorHAnsi" w:cstheme="minorHAnsi"/>
        </w:rPr>
        <w:t xml:space="preserve"> Παροχή κάθε συνδρομής-βοήθειας στους ασθενείς, στο προσωπικό του                         Νοσοκομείου και τους πολίτες που βρίσκονται εντός των χώρων του.  Επίσης για κάθε παράνομη ενέργεια που θα υποπίπτει στην αντίληψή του προσωπικού, απαιτείται άμεση ενημέρωση των αρμοδίων οργάνων του Νοσοκομείου,  Προϊστάμενο, Διευθυντή ,Διοίκηση.                                          </w:t>
      </w:r>
      <w:r w:rsidRPr="00783F85">
        <w:rPr>
          <w:rFonts w:asciiTheme="minorHAnsi" w:hAnsiTheme="minorHAnsi" w:cstheme="minorHAnsi"/>
          <w:b/>
          <w:bCs/>
        </w:rPr>
        <w:t xml:space="preserve"> </w:t>
      </w:r>
    </w:p>
    <w:p w:rsidR="005F5AA7" w:rsidRPr="00783F85" w:rsidRDefault="005F5AA7" w:rsidP="005F5AA7">
      <w:pPr>
        <w:spacing w:line="276" w:lineRule="auto"/>
        <w:rPr>
          <w:rFonts w:asciiTheme="minorHAnsi" w:hAnsiTheme="minorHAnsi" w:cstheme="minorHAnsi"/>
          <w:bCs/>
        </w:rPr>
      </w:pPr>
      <w:r w:rsidRPr="00783F85">
        <w:rPr>
          <w:rFonts w:asciiTheme="minorHAnsi" w:hAnsiTheme="minorHAnsi" w:cstheme="minorHAnsi"/>
          <w:b/>
          <w:bCs/>
        </w:rPr>
        <w:t xml:space="preserve"> Β7</w:t>
      </w:r>
      <w:r w:rsidRPr="00783F85">
        <w:rPr>
          <w:rFonts w:asciiTheme="minorHAnsi" w:hAnsiTheme="minorHAnsi" w:cstheme="minorHAnsi"/>
          <w:bCs/>
        </w:rPr>
        <w:t xml:space="preserve"> Περιοδικοί τακτικοί αλλά και έκτακτοι έλεγχοι (περίπολοι) εσωτερικά του Νοσοκομείου. Οι έλεγχοι περιλαμβάνουν όλους ανεξαιρέτως τους εσωτερικούς χώρους του Νοσοκομείου  και θα διενεργούνται κατ’ ελάχιστο και ανά ένα άτομο. Η παρουσία της ασφάλειας θα είναι αισθητή και ενεργητική με παρεμβάσεις σε όσους δεν τηρούν τον κανονισμό λειτουργίας του Νοσοκομείου. Ο τρόπος και τα μέσα διασφάλισης και επιβεβαίωσης της πραγματοποίησης των τακτικών αυτών ελέγχων θα καθορίζονται από το γραφείο  ασφαλείας, του Τιμήματος  Επιστασίας- Ιματισμού.  </w:t>
      </w:r>
      <w:r w:rsidRPr="00783F85">
        <w:rPr>
          <w:rFonts w:asciiTheme="minorHAnsi" w:hAnsiTheme="minorHAnsi" w:cstheme="minorHAnsi"/>
          <w:bCs/>
        </w:rPr>
        <w:tab/>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Β8</w:t>
      </w:r>
      <w:r w:rsidRPr="00783F85">
        <w:rPr>
          <w:rFonts w:asciiTheme="minorHAnsi" w:hAnsiTheme="minorHAnsi" w:cstheme="minorHAnsi"/>
        </w:rPr>
        <w:t xml:space="preserve">  Αυστηρός έλεγχος για την απαγόρευση του καπνίσματος σε όλους τους χώρους του Νοσοκομείου, σύμφωνα με τις αποφάσεις του αρμόδιου Υπουργείου Υγείας και Κοινωνικής Αλληλεγγύης.                                                                                           </w:t>
      </w:r>
    </w:p>
    <w:p w:rsidR="005F5AA7" w:rsidRPr="00783F85" w:rsidRDefault="005F5AA7" w:rsidP="005F5AA7">
      <w:pPr>
        <w:spacing w:line="276" w:lineRule="auto"/>
        <w:rPr>
          <w:rFonts w:asciiTheme="minorHAnsi" w:hAnsiTheme="minorHAnsi" w:cstheme="minorHAnsi"/>
          <w:b/>
        </w:rPr>
      </w:pPr>
      <w:r w:rsidRPr="00783F85">
        <w:rPr>
          <w:rFonts w:asciiTheme="minorHAnsi" w:hAnsiTheme="minorHAnsi" w:cstheme="minorHAnsi"/>
          <w:b/>
        </w:rPr>
        <w:t xml:space="preserve"> Β9</w:t>
      </w:r>
      <w:r w:rsidRPr="00783F85">
        <w:rPr>
          <w:rFonts w:asciiTheme="minorHAnsi" w:hAnsiTheme="minorHAnsi" w:cstheme="minorHAnsi"/>
        </w:rPr>
        <w:t xml:space="preserve"> Απαγόρευση της εισόδου στο Νοσοκομείο στα Μ.Μ.Ε. και της λήψης φωτογραφιών των εγκαταστάσεών του, εκτός εάν έχει δοθεί σχετική άδεια από τη Διοίκηση.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Β10</w:t>
      </w:r>
      <w:r w:rsidRPr="00783F85">
        <w:rPr>
          <w:rFonts w:asciiTheme="minorHAnsi" w:hAnsiTheme="minorHAnsi" w:cstheme="minorHAnsi"/>
        </w:rPr>
        <w:t xml:space="preserve"> Έλεγχος, της τήρησης της τάξεως και της σειράς προτεραιότητας στο χώρο της Γραμματείας Εξωτερικών Ιατρείων, λόγω του μεγάλου αριθμού προσερχόμενων ασθενών προς έκδοση παραστατικού για διενέργεια εργαστηριακών εξετάσεων ή επίσκεψης στα τακτικά εξωτερικά ιατρεία, ογκολογικό , Τ.Ε.Π. και δηγμάτων για </w:t>
      </w:r>
      <w:r w:rsidRPr="00783F85">
        <w:rPr>
          <w:rFonts w:asciiTheme="minorHAnsi" w:hAnsiTheme="minorHAnsi" w:cstheme="minorHAnsi"/>
          <w:lang w:val="en-US"/>
        </w:rPr>
        <w:t>Covid</w:t>
      </w:r>
      <w:r w:rsidRPr="00783F85">
        <w:rPr>
          <w:rFonts w:asciiTheme="minorHAnsi" w:hAnsiTheme="minorHAnsi" w:cstheme="minorHAnsi"/>
        </w:rPr>
        <w:t>-19 .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Β11</w:t>
      </w:r>
      <w:r w:rsidRPr="00783F85">
        <w:rPr>
          <w:rFonts w:asciiTheme="minorHAnsi" w:hAnsiTheme="minorHAnsi" w:cstheme="minorHAnsi"/>
        </w:rPr>
        <w:t xml:space="preserve"> Έλεγχος, αυστηρή τήρηση και εφαρμογή των αποφάσεων της Διοίκησης του Νοσοκομείου σχετικά με το ωράριο των επισκεπτών, προκειμένου το Ιατρικό και Νοσηλευτικό προσωπικό να επιτελεί απρόσκοπτα τα καθήκοντά του για την νοσηλεία των ασθενών.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Β12</w:t>
      </w:r>
      <w:r w:rsidRPr="00783F85">
        <w:rPr>
          <w:rFonts w:asciiTheme="minorHAnsi" w:hAnsiTheme="minorHAnsi" w:cstheme="minorHAnsi"/>
        </w:rPr>
        <w:t xml:space="preserve">  Οι έλεγχοι θα είναι συνεχείς για  όλο το εικοσιτετράωρο.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lastRenderedPageBreak/>
        <w:t>Β13</w:t>
      </w:r>
      <w:r w:rsidRPr="00783F85">
        <w:rPr>
          <w:rFonts w:asciiTheme="minorHAnsi" w:hAnsiTheme="minorHAnsi" w:cstheme="minorHAnsi"/>
        </w:rPr>
        <w:t xml:space="preserve">  Το προσωπικό ασφαλείας θα αντικαθιστά το θυρωρό της πύλης του Νοσοκομείου  εάν για συγκεκριμένη υπηρεσιακή εργασία  ή  άδεια χρειαστεί να απουσιάσει.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Β14</w:t>
      </w:r>
      <w:r w:rsidRPr="00783F85">
        <w:rPr>
          <w:rFonts w:asciiTheme="minorHAnsi" w:hAnsiTheme="minorHAnsi" w:cstheme="minorHAnsi"/>
        </w:rPr>
        <w:t xml:space="preserve"> Έλεγχος και επιτήρηση των χώρων που χρησιμοποιούνται στη Γενική Εφημερία με σκοπό την αποφυγή και πρόληψη επεισοδίων σε βάρος των ασθενών, των συνοδών των, του προσωπικού του Νοσοκομείου και λοιπών επισκεπτών.</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Β15</w:t>
      </w:r>
      <w:r w:rsidRPr="00783F85">
        <w:rPr>
          <w:rFonts w:asciiTheme="minorHAnsi" w:hAnsiTheme="minorHAnsi" w:cstheme="minorHAnsi"/>
        </w:rPr>
        <w:t xml:space="preserve"> Έλεγχος κατά τη Γενική Εφημερία, της παραμονής των συνοδών των ασθενών στο χώρο και απομάκρυνσή τους σε περίπτωση συνωστισμού, ώστε το προσωπικό του Νοσοκομείου να παρέχει τις καλύτερες δυνατές υπηρεσίες στους ασθενείς.</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Β16</w:t>
      </w:r>
      <w:r w:rsidRPr="00783F85">
        <w:rPr>
          <w:rFonts w:asciiTheme="minorHAnsi" w:hAnsiTheme="minorHAnsi" w:cstheme="minorHAnsi"/>
        </w:rPr>
        <w:t xml:space="preserve"> Αποτροπή πράξεων βανδαλισμού σε βάρος της περιουσίας του Νοσοκομείου.</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rPr>
        <w:t>Έλεγχος και διευκόλυνση της κυκλοφορίας κάθε τροχοφόρου που προσέρχεται στο χώρο Εφημερίας -Υποδοχής των ασθενών και ειδικά των ασθενοφόρων. Μετά την παραλαβή των ασθενών από το προσωπικό του Νοσοκομείου, απομακρύνονται άμεσα τα ασθενοφόρα και λοιπά οχήματα από το προαύλιο ώστε αυτό να είναι ελεύθερο για την άμεση και χωρίς καθυστέρηση εξυπηρέτηση των προσερχόμενων ασθενών.</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Β17</w:t>
      </w:r>
      <w:r w:rsidRPr="00783F85">
        <w:rPr>
          <w:rFonts w:asciiTheme="minorHAnsi" w:hAnsiTheme="minorHAnsi" w:cstheme="minorHAnsi"/>
        </w:rPr>
        <w:t xml:space="preserve"> Το προσωπικό θα πρέπει να είναι εκπαιδευμένο – ευαισθητοποιημένο ως προς το χώρο που εργάζεται να φέρει υποχρεωτικά την ειδική στολή με το σήμα της αναδόχου εταιρείας, η στολή τους να είναι καθαρή  χωρίς φθορές, και Το προσωπικό της Αναδόχου εταιρείας να γνωρίζει την Ελληνική γλώσσα.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Β18</w:t>
      </w:r>
      <w:r w:rsidRPr="00783F85">
        <w:rPr>
          <w:rFonts w:asciiTheme="minorHAnsi" w:hAnsiTheme="minorHAnsi" w:cstheme="minorHAnsi"/>
        </w:rPr>
        <w:t xml:space="preserve"> Το προσωπικό της Αναδόχου εταιρείας θα είναι υποχρεωτικά εφοδιασμένο με σύστημα επικοινωνίας  (ασύρματο)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Β19</w:t>
      </w:r>
      <w:r w:rsidRPr="00783F85">
        <w:rPr>
          <w:rFonts w:asciiTheme="minorHAnsi" w:hAnsiTheme="minorHAnsi" w:cstheme="minorHAnsi"/>
        </w:rPr>
        <w:t xml:space="preserve"> Το προσωπικό  ασφάλειας δεν θα αποχωρεί από τη θέση του εάν δεν έχει προσέλθει ο αντικαταστάτης σε κάθε περίπτωση. Απαγορεύεται κατά τη διάρκεια εργασίας του το προσωπικό φύλαξης να μετακινείται από τη θέση του, χωρίς την έγκριση της υπηρεσίας του Γραφείου Ασφαλείας του Τμήματος Επιστασίας-Ιματισμου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Β20</w:t>
      </w:r>
      <w:r w:rsidRPr="00783F85">
        <w:rPr>
          <w:rFonts w:asciiTheme="minorHAnsi" w:hAnsiTheme="minorHAnsi" w:cstheme="minorHAnsi"/>
        </w:rPr>
        <w:t xml:space="preserve"> Απαγορεύεται να καπνίζουν στους χώρους του Νοσοκομείου. Όποιος συλλαμβάνεται να καπνίζει σε ώρα υπηρεσίας, θα απομακρύνεται άμεσα από την  φύλαξη και θα αντικαθίσταται με φροντίδα του Αναδόχου.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Β21</w:t>
      </w:r>
      <w:r w:rsidRPr="00783F85">
        <w:rPr>
          <w:rFonts w:asciiTheme="minorHAnsi" w:hAnsiTheme="minorHAnsi" w:cstheme="minorHAnsi"/>
        </w:rPr>
        <w:t xml:space="preserve"> Το προσωπικό Ασφαλείας να συμπεριφέρεται με ευγενικό τρόπο και να εξυπηρετεί με προθυμία τους ασθενείς, επισκέπτες, προσωπικό και γενικώς όλους όσους βρίσκονται εντός του χώρου του Νοσοκομείου.</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Β22</w:t>
      </w:r>
      <w:r w:rsidRPr="00783F85">
        <w:rPr>
          <w:rFonts w:asciiTheme="minorHAnsi" w:hAnsiTheme="minorHAnsi" w:cstheme="minorHAnsi"/>
        </w:rPr>
        <w:t xml:space="preserve"> Κατά την προσέλευση και αποχώρηση το προσωπικό φύλαξης θα Ενημερώνει  τον υπεύθυνο υπάλληλο του Γραφείου Ασφαλείας  του Τμήματος Επιστασίας.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Β23</w:t>
      </w:r>
      <w:r w:rsidRPr="00783F85">
        <w:rPr>
          <w:rFonts w:asciiTheme="minorHAnsi" w:hAnsiTheme="minorHAnsi" w:cstheme="minorHAnsi"/>
        </w:rPr>
        <w:t xml:space="preserve">  Επισημαίνεται ότι σε οποιαδήποτε καθυστέρηση προσέλευσης του προσωπικού φύλαξης, θα επιβάλλονται κυρώσεις στην Ανάδοχο εταιρεία.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Β24</w:t>
      </w:r>
      <w:r w:rsidRPr="00783F85">
        <w:rPr>
          <w:rFonts w:asciiTheme="minorHAnsi" w:hAnsiTheme="minorHAnsi" w:cstheme="minorHAnsi"/>
        </w:rPr>
        <w:t xml:space="preserve">  Το προσωπικό της Αναδόχου εταιρείας για την φύλαξη των χώρων του Νοσοκομείου κατά την υπογραφή της σύμβασης δεν πρέπει να υπερβαίνει το </w:t>
      </w:r>
      <w:r w:rsidRPr="00783F85">
        <w:rPr>
          <w:rFonts w:asciiTheme="minorHAnsi" w:hAnsiTheme="minorHAnsi" w:cstheme="minorHAnsi"/>
          <w:b/>
          <w:bCs/>
        </w:rPr>
        <w:t>60</w:t>
      </w:r>
      <w:r w:rsidRPr="00783F85">
        <w:rPr>
          <w:rFonts w:asciiTheme="minorHAnsi" w:hAnsiTheme="minorHAnsi" w:cstheme="minorHAnsi"/>
          <w:b/>
          <w:bCs/>
          <w:vertAlign w:val="superscript"/>
        </w:rPr>
        <w:t>ο</w:t>
      </w:r>
      <w:r w:rsidRPr="00783F85">
        <w:rPr>
          <w:rFonts w:asciiTheme="minorHAnsi" w:hAnsiTheme="minorHAnsi" w:cstheme="minorHAnsi"/>
        </w:rPr>
        <w:t xml:space="preserve"> έτος της ηλικίας του.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lastRenderedPageBreak/>
        <w:t>Β25</w:t>
      </w:r>
      <w:r w:rsidRPr="00783F85">
        <w:rPr>
          <w:rFonts w:asciiTheme="minorHAnsi" w:hAnsiTheme="minorHAnsi" w:cstheme="minorHAnsi"/>
        </w:rPr>
        <w:t xml:space="preserve"> </w:t>
      </w:r>
      <w:r w:rsidRPr="00783F85">
        <w:rPr>
          <w:rFonts w:asciiTheme="minorHAnsi" w:hAnsiTheme="minorHAnsi" w:cstheme="minorHAnsi"/>
          <w:bCs/>
        </w:rPr>
        <w:t>Το προσωπικό πρέπει να είναι αρτιμελές και υγιές σωματικά, ψυχικά και</w:t>
      </w:r>
      <w:r w:rsidRPr="00783F85">
        <w:rPr>
          <w:rFonts w:asciiTheme="minorHAnsi" w:hAnsiTheme="minorHAnsi" w:cstheme="minorHAnsi"/>
        </w:rPr>
        <w:t xml:space="preserve"> </w:t>
      </w:r>
      <w:r w:rsidRPr="00783F85">
        <w:rPr>
          <w:rFonts w:asciiTheme="minorHAnsi" w:hAnsiTheme="minorHAnsi" w:cstheme="minorHAnsi"/>
          <w:bCs/>
        </w:rPr>
        <w:t>πνευματικά. Η εταιρεία θα έχει την ευθύνη έναντι του νόμου εάν το προσωπικό</w:t>
      </w:r>
      <w:r w:rsidRPr="00783F85">
        <w:rPr>
          <w:rFonts w:asciiTheme="minorHAnsi" w:hAnsiTheme="minorHAnsi" w:cstheme="minorHAnsi"/>
        </w:rPr>
        <w:t xml:space="preserve"> </w:t>
      </w:r>
      <w:r w:rsidRPr="00783F85">
        <w:rPr>
          <w:rFonts w:asciiTheme="minorHAnsi" w:hAnsiTheme="minorHAnsi" w:cstheme="minorHAnsi"/>
          <w:bCs/>
        </w:rPr>
        <w:t>της στερείται Ιατρικών Γνωματεύσεων. Το προσωπικό της δεν θα απασχολείται</w:t>
      </w:r>
      <w:r w:rsidRPr="00783F85">
        <w:rPr>
          <w:rFonts w:asciiTheme="minorHAnsi" w:hAnsiTheme="minorHAnsi" w:cstheme="minorHAnsi"/>
        </w:rPr>
        <w:t xml:space="preserve"> </w:t>
      </w:r>
      <w:r w:rsidRPr="00783F85">
        <w:rPr>
          <w:rFonts w:asciiTheme="minorHAnsi" w:hAnsiTheme="minorHAnsi" w:cstheme="minorHAnsi"/>
          <w:bCs/>
        </w:rPr>
        <w:t>σε άλλες επιχειρηματικές δραστηριότητες της εταιρείας.</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bCs/>
        </w:rPr>
        <w:t>Β26</w:t>
      </w:r>
      <w:r w:rsidRPr="00783F85">
        <w:rPr>
          <w:rFonts w:asciiTheme="minorHAnsi" w:hAnsiTheme="minorHAnsi" w:cstheme="minorHAnsi"/>
          <w:bCs/>
        </w:rPr>
        <w:t xml:space="preserve">  Η Ανάδοχος εταιρεία υποχρεούται να γνωστοποιήσει εγγράφως</w:t>
      </w:r>
      <w:r w:rsidRPr="00783F85">
        <w:rPr>
          <w:rFonts w:asciiTheme="minorHAnsi" w:hAnsiTheme="minorHAnsi" w:cstheme="minorHAnsi"/>
          <w:b/>
          <w:bCs/>
        </w:rPr>
        <w:t xml:space="preserve"> </w:t>
      </w:r>
      <w:r w:rsidRPr="00783F85">
        <w:rPr>
          <w:rFonts w:asciiTheme="minorHAnsi" w:hAnsiTheme="minorHAnsi" w:cstheme="minorHAnsi"/>
        </w:rPr>
        <w:t xml:space="preserve">στο προσωπικό της ότι ουδεμία εξάρτηση ή εργασιακή σχέση έχει με το Νοσοκομείο.                    </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Β27</w:t>
      </w:r>
      <w:r w:rsidRPr="00783F85">
        <w:rPr>
          <w:rFonts w:asciiTheme="minorHAnsi" w:hAnsiTheme="minorHAnsi" w:cstheme="minorHAnsi"/>
        </w:rPr>
        <w:t xml:space="preserve">   Το προσωπικό της  φύλαξης που θα επιλεγεί και λόγω των ιδιαιτεροτήτων του χώρου, δεν θα αντικαθίσταται κατά την διάρκεια της σύμβασης. Σε εξαιρετικές περιπτώσεις, όπως αποχώρηση μέλους λόγω ασθένειας, αντισυμβατική συμπεριφορά, οικειοθελή αποχώρηση, θα αντικαθίσταται αφού προηγουμένως ο προτεινόμενος αντικαταστάτης αξιολογηθεί από τον ανάδοχο και από τα αρμόδια όργανα του Νοσοκομείου, σύμφωνα με τους όρους και προϋποθέσεις της παρούσης Διακήρυξης.</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 xml:space="preserve"> Β28</w:t>
      </w:r>
      <w:r w:rsidRPr="00783F85">
        <w:rPr>
          <w:rFonts w:asciiTheme="minorHAnsi" w:hAnsiTheme="minorHAnsi" w:cstheme="minorHAnsi"/>
        </w:rPr>
        <w:t xml:space="preserve">  Ο Ανάδοχος υποχρεούται στην παροχή στο προσωπικό του των νομίμων αδειών, αναπαύσεων (REPO) και κάλυψη των κενών θέσεων, καθώς επίσης και των κενών που προκύπτουν από ασθένειες και αδικαιολόγητες απουσίες, για την εκπλήρωση των αναλαμβανομένων με την παρούσα υποχρεώσεών του, έναντι του Νοσοκομείου.</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Β29</w:t>
      </w:r>
      <w:r w:rsidRPr="00783F85">
        <w:rPr>
          <w:rFonts w:asciiTheme="minorHAnsi" w:hAnsiTheme="minorHAnsi" w:cstheme="minorHAnsi"/>
        </w:rPr>
        <w:t xml:space="preserve"> Ο Ανάδοχος υποχρεούται για την άμεση αποκατάσταση με «ίδιες δαπάνες» κάθε είδους ζημιάς ή βλάβης που θα προκληθεί με υπαιτιότητα του προσωπικού του στις κτιριακές και άλλες εγκαταστάσεις του Νοσοκομείου ή σε επιστημονικά όργανα αυτού και λοιπό εξοπλισμό ή σε οποιοδήποτε τρίτο.</w:t>
      </w:r>
    </w:p>
    <w:p w:rsidR="005F5AA7" w:rsidRPr="00783F85" w:rsidRDefault="005F5AA7" w:rsidP="005F5AA7">
      <w:pPr>
        <w:spacing w:line="276" w:lineRule="auto"/>
        <w:rPr>
          <w:rFonts w:asciiTheme="minorHAnsi" w:hAnsiTheme="minorHAnsi" w:cstheme="minorHAnsi"/>
        </w:rPr>
      </w:pPr>
      <w:r w:rsidRPr="00783F85">
        <w:rPr>
          <w:rFonts w:asciiTheme="minorHAnsi" w:hAnsiTheme="minorHAnsi" w:cstheme="minorHAnsi"/>
          <w:b/>
        </w:rPr>
        <w:t>Β30</w:t>
      </w:r>
      <w:r w:rsidRPr="00783F85">
        <w:rPr>
          <w:rFonts w:asciiTheme="minorHAnsi" w:hAnsiTheme="minorHAnsi" w:cstheme="minorHAnsi"/>
        </w:rPr>
        <w:t xml:space="preserve">  Οι ενδιαφερόμενοι με τα δικαιολογητικά τους έχουν υποχρέωση, με ποινή ΑΠΟΚΛΕΙΣΜΟΥ, να προσκομίσουν αντίγραφο Ασφαλιστηρίου Συμβολαίου Αστικής Ευθύνης προκειμένου να αξιολογηθεί. Το ασφαλιστήριο αυτό συμβόλαιο σε περίπτωση συνεργασίας θα ισχύει, με τα ίδια ποσά, για όλη τη διάρκεια της σύμβασης που θα συνομολογηθεί. </w:t>
      </w:r>
      <w:r w:rsidRPr="00783F85">
        <w:rPr>
          <w:rFonts w:asciiTheme="minorHAnsi" w:hAnsiTheme="minorHAnsi" w:cstheme="minorHAnsi"/>
          <w:bCs/>
        </w:rPr>
        <w:t>Το ασφαλιστήριο αφορά στο σύνολο των ατυχημάτων ή</w:t>
      </w:r>
      <w:r w:rsidRPr="00783F85">
        <w:rPr>
          <w:rFonts w:asciiTheme="minorHAnsi" w:hAnsiTheme="minorHAnsi" w:cstheme="minorHAnsi"/>
        </w:rPr>
        <w:t xml:space="preserve"> </w:t>
      </w:r>
      <w:r w:rsidRPr="00783F85">
        <w:rPr>
          <w:rFonts w:asciiTheme="minorHAnsi" w:hAnsiTheme="minorHAnsi" w:cstheme="minorHAnsi"/>
          <w:bCs/>
        </w:rPr>
        <w:t>ζημιογόνων γεγονότων αθροιστικά για σωματικές βλάβες και</w:t>
      </w:r>
      <w:r w:rsidRPr="00783F85">
        <w:rPr>
          <w:rFonts w:asciiTheme="minorHAnsi" w:hAnsiTheme="minorHAnsi" w:cstheme="minorHAnsi"/>
          <w:b/>
          <w:bCs/>
        </w:rPr>
        <w:t xml:space="preserve"> </w:t>
      </w:r>
      <w:r w:rsidRPr="00783F85">
        <w:rPr>
          <w:rFonts w:asciiTheme="minorHAnsi" w:hAnsiTheme="minorHAnsi" w:cstheme="minorHAnsi"/>
          <w:bCs/>
        </w:rPr>
        <w:t>υλικές ζημίες που</w:t>
      </w:r>
      <w:r w:rsidRPr="00783F85">
        <w:rPr>
          <w:rFonts w:asciiTheme="minorHAnsi" w:hAnsiTheme="minorHAnsi" w:cstheme="minorHAnsi"/>
        </w:rPr>
        <w:t xml:space="preserve"> </w:t>
      </w:r>
      <w:r w:rsidRPr="00783F85">
        <w:rPr>
          <w:rFonts w:asciiTheme="minorHAnsi" w:hAnsiTheme="minorHAnsi" w:cstheme="minorHAnsi"/>
          <w:bCs/>
        </w:rPr>
        <w:t>θα συμβούν καθ’ όλη την διάρκεια της ασφαλιστικής περιόδου. Τυχόν</w:t>
      </w:r>
      <w:r w:rsidRPr="00783F85">
        <w:rPr>
          <w:rFonts w:asciiTheme="minorHAnsi" w:hAnsiTheme="minorHAnsi" w:cstheme="minorHAnsi"/>
        </w:rPr>
        <w:t xml:space="preserve"> </w:t>
      </w:r>
      <w:r w:rsidRPr="00783F85">
        <w:rPr>
          <w:rFonts w:asciiTheme="minorHAnsi" w:hAnsiTheme="minorHAnsi" w:cstheme="minorHAnsi"/>
          <w:bCs/>
        </w:rPr>
        <w:t>προκύπτουσα διαφορά ποσού ασφαλιστικής κάλυψης ζημίας και πραγματικού</w:t>
      </w:r>
      <w:r w:rsidRPr="00783F85">
        <w:rPr>
          <w:rFonts w:asciiTheme="minorHAnsi" w:hAnsiTheme="minorHAnsi" w:cstheme="minorHAnsi"/>
        </w:rPr>
        <w:t xml:space="preserve"> </w:t>
      </w:r>
      <w:r w:rsidRPr="00783F85">
        <w:rPr>
          <w:rFonts w:asciiTheme="minorHAnsi" w:hAnsiTheme="minorHAnsi" w:cstheme="minorHAnsi"/>
          <w:bCs/>
        </w:rPr>
        <w:t>κόστους αποκατάστασης της ζημίας, που αποδεδειγμένα θα προκληθεί από το</w:t>
      </w:r>
      <w:r w:rsidRPr="00783F85">
        <w:rPr>
          <w:rFonts w:asciiTheme="minorHAnsi" w:hAnsiTheme="minorHAnsi" w:cstheme="minorHAnsi"/>
        </w:rPr>
        <w:t xml:space="preserve"> </w:t>
      </w:r>
      <w:r w:rsidRPr="00783F85">
        <w:rPr>
          <w:rFonts w:asciiTheme="minorHAnsi" w:hAnsiTheme="minorHAnsi" w:cstheme="minorHAnsi"/>
          <w:bCs/>
        </w:rPr>
        <w:t xml:space="preserve">προσωπικό της εταιρείας </w:t>
      </w:r>
      <w:proofErr w:type="spellStart"/>
      <w:r w:rsidRPr="00783F85">
        <w:rPr>
          <w:rFonts w:asciiTheme="minorHAnsi" w:hAnsiTheme="minorHAnsi" w:cstheme="minorHAnsi"/>
          <w:bCs/>
        </w:rPr>
        <w:t>Security</w:t>
      </w:r>
      <w:proofErr w:type="spellEnd"/>
      <w:r w:rsidRPr="00783F85">
        <w:rPr>
          <w:rFonts w:asciiTheme="minorHAnsi" w:hAnsiTheme="minorHAnsi" w:cstheme="minorHAnsi"/>
          <w:bCs/>
        </w:rPr>
        <w:t>, το Νοσοκομείο θα την αναζητήσει από την</w:t>
      </w:r>
      <w:r w:rsidRPr="00783F85">
        <w:rPr>
          <w:rFonts w:asciiTheme="minorHAnsi" w:hAnsiTheme="minorHAnsi" w:cstheme="minorHAnsi"/>
        </w:rPr>
        <w:t xml:space="preserve"> </w:t>
      </w:r>
      <w:r w:rsidRPr="00783F85">
        <w:rPr>
          <w:rFonts w:asciiTheme="minorHAnsi" w:hAnsiTheme="minorHAnsi" w:cstheme="minorHAnsi"/>
          <w:bCs/>
        </w:rPr>
        <w:t xml:space="preserve">ίδια την εταιρεία.                                                                                                                    </w:t>
      </w:r>
    </w:p>
    <w:p w:rsidR="005F5AA7" w:rsidRDefault="005F5AA7" w:rsidP="005F5AA7">
      <w:pPr>
        <w:spacing w:line="276" w:lineRule="auto"/>
        <w:rPr>
          <w:rFonts w:asciiTheme="minorHAnsi" w:hAnsiTheme="minorHAnsi" w:cstheme="minorHAnsi"/>
        </w:rPr>
      </w:pPr>
      <w:r w:rsidRPr="00783F85">
        <w:rPr>
          <w:rFonts w:asciiTheme="minorHAnsi" w:hAnsiTheme="minorHAnsi" w:cstheme="minorHAnsi"/>
          <w:b/>
        </w:rPr>
        <w:t>Β31</w:t>
      </w:r>
      <w:r w:rsidRPr="00783F85">
        <w:rPr>
          <w:rFonts w:asciiTheme="minorHAnsi" w:hAnsiTheme="minorHAnsi" w:cstheme="minorHAnsi"/>
        </w:rPr>
        <w:t xml:space="preserve">   Ο Ανάδοχος να γνωστοποιήσει στο προσωπικό του ότι θα δέχεται έλεγχο (εφόσον</w:t>
      </w:r>
      <w:r w:rsidRPr="00783F85">
        <w:rPr>
          <w:rFonts w:asciiTheme="minorHAnsi" w:hAnsiTheme="minorHAnsi" w:cstheme="minorHAnsi"/>
          <w:bCs/>
        </w:rPr>
        <w:t xml:space="preserve"> </w:t>
      </w:r>
      <w:r w:rsidRPr="00783F85">
        <w:rPr>
          <w:rFonts w:asciiTheme="minorHAnsi" w:hAnsiTheme="minorHAnsi" w:cstheme="minorHAnsi"/>
        </w:rPr>
        <w:t>αυτό κρίνεται αναγκαίο) από τα αρμόδια όργανα του Νοσοκομείου, των τυχόν</w:t>
      </w:r>
      <w:r w:rsidRPr="00783F85">
        <w:rPr>
          <w:rFonts w:asciiTheme="minorHAnsi" w:hAnsiTheme="minorHAnsi" w:cstheme="minorHAnsi"/>
          <w:bCs/>
        </w:rPr>
        <w:t xml:space="preserve"> </w:t>
      </w:r>
      <w:r w:rsidRPr="00783F85">
        <w:rPr>
          <w:rFonts w:asciiTheme="minorHAnsi" w:hAnsiTheme="minorHAnsi" w:cstheme="minorHAnsi"/>
        </w:rPr>
        <w:t>αποσκευών τους, κατά την αποχώρησή τους από το Νοσοκομείο.</w:t>
      </w:r>
    </w:p>
    <w:p w:rsidR="005F5AA7" w:rsidRDefault="005F5AA7" w:rsidP="005F5AA7">
      <w:pPr>
        <w:spacing w:line="276" w:lineRule="auto"/>
        <w:rPr>
          <w:rFonts w:asciiTheme="minorHAnsi" w:hAnsiTheme="minorHAnsi" w:cstheme="minorHAnsi"/>
        </w:rPr>
      </w:pPr>
    </w:p>
    <w:p w:rsidR="005F5AA7" w:rsidRDefault="005F5AA7" w:rsidP="005F5AA7">
      <w:pPr>
        <w:spacing w:line="276" w:lineRule="auto"/>
        <w:rPr>
          <w:rFonts w:asciiTheme="minorHAnsi" w:hAnsiTheme="minorHAnsi" w:cstheme="minorHAnsi"/>
        </w:rPr>
      </w:pPr>
    </w:p>
    <w:p w:rsidR="005F5AA7" w:rsidRDefault="005F5AA7" w:rsidP="005F5AA7">
      <w:pPr>
        <w:spacing w:line="276" w:lineRule="auto"/>
        <w:rPr>
          <w:rFonts w:asciiTheme="minorHAnsi" w:hAnsiTheme="minorHAnsi" w:cstheme="minorHAnsi"/>
        </w:rPr>
      </w:pPr>
    </w:p>
    <w:p w:rsidR="005F5AA7" w:rsidRDefault="005F5AA7" w:rsidP="005F5AA7">
      <w:pPr>
        <w:spacing w:line="276" w:lineRule="auto"/>
        <w:rPr>
          <w:rFonts w:asciiTheme="minorHAnsi" w:hAnsiTheme="minorHAnsi" w:cstheme="minorHAnsi"/>
        </w:rPr>
      </w:pPr>
    </w:p>
    <w:p w:rsidR="005F5AA7" w:rsidRDefault="005F5AA7" w:rsidP="005F5AA7">
      <w:pPr>
        <w:spacing w:line="276" w:lineRule="auto"/>
        <w:rPr>
          <w:rFonts w:asciiTheme="minorHAnsi" w:hAnsiTheme="minorHAnsi" w:cstheme="minorHAnsi"/>
        </w:rPr>
      </w:pPr>
    </w:p>
    <w:p w:rsidR="005F5AA7" w:rsidRDefault="005F5AA7" w:rsidP="005F5AA7">
      <w:pPr>
        <w:suppressAutoHyphens/>
        <w:spacing w:after="120"/>
        <w:ind w:left="-284"/>
        <w:rPr>
          <w:rFonts w:asciiTheme="minorHAnsi" w:eastAsia="SimSun" w:hAnsiTheme="minorHAnsi" w:cstheme="minorHAnsi"/>
          <w:b/>
          <w:lang w:eastAsia="zh-CN"/>
        </w:rPr>
      </w:pPr>
      <w:r>
        <w:rPr>
          <w:rFonts w:asciiTheme="minorHAnsi" w:eastAsia="SimSun" w:hAnsiTheme="minorHAnsi" w:cstheme="minorHAnsi"/>
          <w:b/>
          <w:sz w:val="22"/>
          <w:szCs w:val="22"/>
          <w:lang w:eastAsia="zh-CN"/>
        </w:rPr>
        <w:lastRenderedPageBreak/>
        <w:t xml:space="preserve">Β. </w:t>
      </w:r>
      <w:r w:rsidRPr="00500993">
        <w:rPr>
          <w:rFonts w:asciiTheme="minorHAnsi" w:eastAsia="SimSun" w:hAnsiTheme="minorHAnsi" w:cstheme="minorHAnsi"/>
          <w:b/>
          <w:lang w:eastAsia="zh-CN"/>
        </w:rPr>
        <w:t>ΥΠΟΔΕΙΓΜΑ ΟΙΚ</w:t>
      </w:r>
      <w:r>
        <w:rPr>
          <w:rFonts w:asciiTheme="minorHAnsi" w:eastAsia="SimSun" w:hAnsiTheme="minorHAnsi" w:cstheme="minorHAnsi"/>
          <w:b/>
          <w:lang w:eastAsia="zh-CN"/>
        </w:rPr>
        <w:t xml:space="preserve">ΟΝΟΜΙΚΗΣ </w:t>
      </w:r>
      <w:r w:rsidRPr="00500993">
        <w:rPr>
          <w:rFonts w:asciiTheme="minorHAnsi" w:eastAsia="SimSun" w:hAnsiTheme="minorHAnsi" w:cstheme="minorHAnsi"/>
          <w:b/>
          <w:lang w:eastAsia="zh-CN"/>
        </w:rPr>
        <w:t>ΠΡΟΣΦΟΡΑΣ</w:t>
      </w:r>
      <w:r>
        <w:rPr>
          <w:rFonts w:asciiTheme="minorHAnsi" w:eastAsia="SimSun" w:hAnsiTheme="minorHAnsi" w:cstheme="minorHAnsi"/>
          <w:b/>
          <w:lang w:eastAsia="zh-CN"/>
        </w:rPr>
        <w:t xml:space="preserve"> </w:t>
      </w:r>
    </w:p>
    <w:p w:rsidR="005F5AA7" w:rsidRDefault="005F5AA7" w:rsidP="005F5AA7">
      <w:pPr>
        <w:suppressAutoHyphens/>
        <w:spacing w:after="120"/>
        <w:ind w:left="-284"/>
        <w:jc w:val="center"/>
        <w:rPr>
          <w:rFonts w:asciiTheme="minorHAnsi" w:eastAsia="SimSun" w:hAnsiTheme="minorHAnsi" w:cstheme="minorHAnsi"/>
          <w:b/>
          <w:sz w:val="22"/>
          <w:szCs w:val="22"/>
          <w:lang w:eastAsia="zh-CN"/>
        </w:rPr>
      </w:pPr>
      <w:r>
        <w:rPr>
          <w:rFonts w:asciiTheme="minorHAnsi" w:eastAsia="SimSun" w:hAnsiTheme="minorHAnsi" w:cstheme="minorHAnsi"/>
          <w:b/>
          <w:sz w:val="22"/>
          <w:szCs w:val="22"/>
          <w:lang w:eastAsia="zh-CN"/>
        </w:rPr>
        <w:t>Πίνακας 1.</w:t>
      </w:r>
    </w:p>
    <w:tbl>
      <w:tblPr>
        <w:tblpPr w:leftFromText="180" w:rightFromText="180" w:vertAnchor="text" w:horzAnchor="margin" w:tblpX="-220" w:tblpY="18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4"/>
        <w:gridCol w:w="1413"/>
        <w:gridCol w:w="1546"/>
        <w:gridCol w:w="2853"/>
      </w:tblGrid>
      <w:tr w:rsidR="005F5AA7" w:rsidRPr="00281F2A" w:rsidTr="006C0470">
        <w:tc>
          <w:tcPr>
            <w:tcW w:w="3964" w:type="dxa"/>
          </w:tcPr>
          <w:p w:rsidR="005F5AA7" w:rsidRPr="00281F2A" w:rsidRDefault="005F5AA7" w:rsidP="006C0470">
            <w:pPr>
              <w:rPr>
                <w:rFonts w:asciiTheme="minorHAnsi" w:hAnsiTheme="minorHAnsi" w:cstheme="minorHAnsi"/>
                <w:b/>
              </w:rPr>
            </w:pPr>
            <w:r w:rsidRPr="00281F2A">
              <w:rPr>
                <w:rFonts w:asciiTheme="minorHAnsi" w:hAnsiTheme="minorHAnsi" w:cstheme="minorHAnsi"/>
                <w:b/>
                <w:sz w:val="22"/>
                <w:szCs w:val="22"/>
              </w:rPr>
              <w:t>Περιγραφή Υπηρεσιών</w:t>
            </w:r>
          </w:p>
        </w:tc>
        <w:tc>
          <w:tcPr>
            <w:tcW w:w="1413" w:type="dxa"/>
          </w:tcPr>
          <w:p w:rsidR="005F5AA7" w:rsidRPr="00281F2A" w:rsidRDefault="005F5AA7" w:rsidP="006C0470">
            <w:pPr>
              <w:jc w:val="center"/>
              <w:rPr>
                <w:rFonts w:asciiTheme="minorHAnsi" w:hAnsiTheme="minorHAnsi" w:cstheme="minorHAnsi"/>
                <w:b/>
              </w:rPr>
            </w:pPr>
            <w:r w:rsidRPr="00281F2A">
              <w:rPr>
                <w:rFonts w:asciiTheme="minorHAnsi" w:hAnsiTheme="minorHAnsi" w:cstheme="minorHAnsi"/>
                <w:b/>
                <w:sz w:val="22"/>
                <w:szCs w:val="22"/>
              </w:rPr>
              <w:t>Μή</w:t>
            </w:r>
            <w:r>
              <w:rPr>
                <w:rFonts w:asciiTheme="minorHAnsi" w:hAnsiTheme="minorHAnsi" w:cstheme="minorHAnsi"/>
                <w:b/>
                <w:sz w:val="22"/>
                <w:szCs w:val="22"/>
              </w:rPr>
              <w:t>νας</w:t>
            </w:r>
          </w:p>
        </w:tc>
        <w:tc>
          <w:tcPr>
            <w:tcW w:w="1546" w:type="dxa"/>
          </w:tcPr>
          <w:p w:rsidR="005F5AA7" w:rsidRPr="00281F2A" w:rsidRDefault="005F5AA7" w:rsidP="006C0470">
            <w:pPr>
              <w:rPr>
                <w:rFonts w:asciiTheme="minorHAnsi" w:hAnsiTheme="minorHAnsi" w:cstheme="minorHAnsi"/>
                <w:b/>
              </w:rPr>
            </w:pPr>
            <w:r w:rsidRPr="00281F2A">
              <w:rPr>
                <w:rFonts w:asciiTheme="minorHAnsi" w:hAnsiTheme="minorHAnsi" w:cstheme="minorHAnsi"/>
                <w:b/>
                <w:sz w:val="22"/>
                <w:szCs w:val="22"/>
              </w:rPr>
              <w:t xml:space="preserve">Συνολικό Κόστος χωρίς ΦΠΑ (€) </w:t>
            </w:r>
          </w:p>
        </w:tc>
        <w:tc>
          <w:tcPr>
            <w:tcW w:w="2853" w:type="dxa"/>
          </w:tcPr>
          <w:p w:rsidR="005F5AA7" w:rsidRPr="00281F2A" w:rsidRDefault="005F5AA7" w:rsidP="006C0470">
            <w:pPr>
              <w:rPr>
                <w:rFonts w:asciiTheme="minorHAnsi" w:hAnsiTheme="minorHAnsi" w:cstheme="minorHAnsi"/>
                <w:b/>
              </w:rPr>
            </w:pPr>
            <w:r w:rsidRPr="00281F2A">
              <w:rPr>
                <w:rFonts w:asciiTheme="minorHAnsi" w:hAnsiTheme="minorHAnsi" w:cstheme="minorHAnsi"/>
                <w:b/>
                <w:sz w:val="22"/>
                <w:szCs w:val="22"/>
              </w:rPr>
              <w:t>Συνολικό Κόστος  με  ΦΠΑ (€)</w:t>
            </w:r>
          </w:p>
        </w:tc>
      </w:tr>
      <w:tr w:rsidR="005F5AA7" w:rsidRPr="00281F2A" w:rsidTr="006C0470">
        <w:tc>
          <w:tcPr>
            <w:tcW w:w="3964" w:type="dxa"/>
          </w:tcPr>
          <w:p w:rsidR="005F5AA7" w:rsidRPr="00281F2A" w:rsidRDefault="005F5AA7" w:rsidP="006C0470">
            <w:pPr>
              <w:rPr>
                <w:rFonts w:asciiTheme="minorHAnsi" w:hAnsiTheme="minorHAnsi" w:cstheme="minorHAnsi"/>
              </w:rPr>
            </w:pPr>
          </w:p>
          <w:p w:rsidR="005F5AA7" w:rsidRPr="00281F2A" w:rsidRDefault="005F5AA7" w:rsidP="006C0470">
            <w:pPr>
              <w:autoSpaceDE w:val="0"/>
              <w:spacing w:before="57" w:after="57"/>
              <w:rPr>
                <w:rStyle w:val="FontStyle80"/>
                <w:rFonts w:asciiTheme="minorHAnsi" w:eastAsia="Arial Unicode MS" w:hAnsiTheme="minorHAnsi" w:cstheme="minorHAnsi"/>
                <w:sz w:val="22"/>
                <w:szCs w:val="22"/>
              </w:rPr>
            </w:pPr>
            <w:r w:rsidRPr="00281F2A">
              <w:rPr>
                <w:rStyle w:val="FontStyle80"/>
                <w:rFonts w:asciiTheme="minorHAnsi" w:eastAsia="Arial Unicode MS" w:hAnsiTheme="minorHAnsi" w:cstheme="minorHAnsi"/>
                <w:sz w:val="22"/>
                <w:szCs w:val="22"/>
              </w:rPr>
              <w:t>ΠΑΡΟΧΗ ΥΠΗΡΕΣΙΩΝ  ΦΥΛΑΞΗΣ ΤΟΥ Π.Γ.Ν.Π. «ΠΑΝΑΓΙΑ Η ΒΟΗΘΕΙΑ»</w:t>
            </w:r>
          </w:p>
          <w:p w:rsidR="005F5AA7" w:rsidRPr="00281F2A" w:rsidRDefault="005F5AA7" w:rsidP="006C0470">
            <w:pPr>
              <w:rPr>
                <w:rFonts w:asciiTheme="minorHAnsi" w:hAnsiTheme="minorHAnsi" w:cstheme="minorHAnsi"/>
              </w:rPr>
            </w:pPr>
            <w:r w:rsidRPr="00281F2A">
              <w:rPr>
                <w:rFonts w:asciiTheme="minorHAnsi" w:eastAsia="Calibri" w:hAnsiTheme="minorHAnsi" w:cstheme="minorHAnsi"/>
                <w:b/>
                <w:bCs/>
                <w:sz w:val="22"/>
                <w:szCs w:val="22"/>
              </w:rPr>
              <w:t>265 04 ΡΙΟ-ΠΑΤΡΩΝ</w:t>
            </w:r>
          </w:p>
          <w:p w:rsidR="005F5AA7" w:rsidRPr="00281F2A" w:rsidRDefault="005F5AA7" w:rsidP="006C0470">
            <w:pPr>
              <w:rPr>
                <w:rFonts w:asciiTheme="minorHAnsi" w:hAnsiTheme="minorHAnsi" w:cstheme="minorHAnsi"/>
              </w:rPr>
            </w:pPr>
          </w:p>
        </w:tc>
        <w:tc>
          <w:tcPr>
            <w:tcW w:w="1413" w:type="dxa"/>
            <w:vMerge w:val="restart"/>
            <w:vAlign w:val="center"/>
          </w:tcPr>
          <w:p w:rsidR="005F5AA7" w:rsidRPr="00281F2A" w:rsidRDefault="005F5AA7" w:rsidP="006C0470">
            <w:pPr>
              <w:jc w:val="center"/>
              <w:rPr>
                <w:rFonts w:asciiTheme="minorHAnsi" w:hAnsiTheme="minorHAnsi" w:cstheme="minorHAnsi"/>
                <w:b/>
              </w:rPr>
            </w:pPr>
            <w:r>
              <w:rPr>
                <w:rFonts w:asciiTheme="minorHAnsi" w:hAnsiTheme="minorHAnsi" w:cstheme="minorHAnsi"/>
                <w:b/>
                <w:sz w:val="22"/>
                <w:szCs w:val="22"/>
              </w:rPr>
              <w:t>ΕΝΑΣ (1)</w:t>
            </w:r>
          </w:p>
        </w:tc>
        <w:tc>
          <w:tcPr>
            <w:tcW w:w="1546" w:type="dxa"/>
            <w:vMerge w:val="restart"/>
          </w:tcPr>
          <w:p w:rsidR="005F5AA7" w:rsidRPr="00281F2A" w:rsidRDefault="005F5AA7" w:rsidP="006C0470">
            <w:pPr>
              <w:ind w:firstLine="720"/>
              <w:rPr>
                <w:rFonts w:asciiTheme="minorHAnsi" w:hAnsiTheme="minorHAnsi" w:cstheme="minorHAnsi"/>
                <w:b/>
              </w:rPr>
            </w:pPr>
          </w:p>
        </w:tc>
        <w:tc>
          <w:tcPr>
            <w:tcW w:w="2853" w:type="dxa"/>
          </w:tcPr>
          <w:p w:rsidR="005F5AA7" w:rsidRPr="00281F2A" w:rsidRDefault="005F5AA7" w:rsidP="006C0470">
            <w:pPr>
              <w:ind w:firstLine="720"/>
              <w:rPr>
                <w:rFonts w:asciiTheme="minorHAnsi" w:hAnsiTheme="minorHAnsi" w:cstheme="minorHAnsi"/>
                <w:b/>
              </w:rPr>
            </w:pPr>
          </w:p>
        </w:tc>
      </w:tr>
      <w:tr w:rsidR="005F5AA7" w:rsidRPr="00281F2A" w:rsidTr="006C0470">
        <w:trPr>
          <w:trHeight w:val="1473"/>
        </w:trPr>
        <w:tc>
          <w:tcPr>
            <w:tcW w:w="3964" w:type="dxa"/>
          </w:tcPr>
          <w:p w:rsidR="005F5AA7" w:rsidRPr="000D110E" w:rsidRDefault="005F5AA7" w:rsidP="006C0470">
            <w:pPr>
              <w:shd w:val="clear" w:color="auto" w:fill="FFFFFF"/>
              <w:tabs>
                <w:tab w:val="left" w:pos="0"/>
              </w:tabs>
              <w:rPr>
                <w:rStyle w:val="FontStyle82"/>
                <w:rFonts w:asciiTheme="minorHAnsi" w:hAnsiTheme="minorHAnsi" w:cstheme="minorHAnsi"/>
                <w:b w:val="0"/>
                <w:bCs w:val="0"/>
                <w:i w:val="0"/>
                <w:iCs w:val="0"/>
              </w:rPr>
            </w:pPr>
            <w:r w:rsidRPr="000D110E">
              <w:rPr>
                <w:rFonts w:asciiTheme="minorHAnsi" w:hAnsiTheme="minorHAnsi" w:cstheme="minorHAnsi"/>
                <w:b/>
                <w:bCs/>
                <w:u w:val="single"/>
              </w:rPr>
              <w:t xml:space="preserve">ΠΑΡΟΥΣΙΑ ΔΕΚΑΤΕΣΣΑΡΩΝ  </w:t>
            </w:r>
            <w:r w:rsidRPr="000D110E">
              <w:rPr>
                <w:rStyle w:val="FontStyle82"/>
                <w:rFonts w:asciiTheme="minorHAnsi" w:hAnsiTheme="minorHAnsi" w:cstheme="minorHAnsi"/>
                <w:u w:val="single"/>
              </w:rPr>
              <w:t>(14) ΑΤΟΜΩΝ</w:t>
            </w:r>
            <w:r w:rsidRPr="000D110E">
              <w:rPr>
                <w:rStyle w:val="FontStyle82"/>
                <w:rFonts w:asciiTheme="minorHAnsi" w:hAnsiTheme="minorHAnsi" w:cstheme="minorHAnsi"/>
              </w:rPr>
              <w:t xml:space="preserve"> </w:t>
            </w:r>
            <w:r w:rsidRPr="000D110E">
              <w:rPr>
                <w:rFonts w:asciiTheme="minorHAnsi" w:hAnsiTheme="minorHAnsi" w:cstheme="minorHAnsi"/>
                <w:b/>
                <w:bCs/>
                <w:u w:val="single"/>
              </w:rPr>
              <w:t xml:space="preserve">ΦΥΛΑΞΗΣ , </w:t>
            </w:r>
            <w:r w:rsidRPr="000D110E">
              <w:rPr>
                <w:rFonts w:asciiTheme="minorHAnsi" w:hAnsiTheme="minorHAnsi" w:cstheme="minorHAnsi"/>
                <w:b/>
                <w:bCs/>
              </w:rPr>
              <w:t xml:space="preserve"> ΤΑ ΟΠΟΙΑ ΘΑ ΚΑΛΥΠΤΟΥΝ ΥΠΗΡΕΣΙΕΣ ΦΥΛΑΞΗΣ ΩΣ ΑΚΟΛΟΥΘΩΣ:</w:t>
            </w:r>
          </w:p>
          <w:p w:rsidR="005F5AA7" w:rsidRPr="000D110E" w:rsidRDefault="005F5AA7" w:rsidP="006C0470">
            <w:pPr>
              <w:shd w:val="clear" w:color="auto" w:fill="FFFFFF"/>
              <w:tabs>
                <w:tab w:val="left" w:pos="0"/>
              </w:tabs>
              <w:rPr>
                <w:rStyle w:val="FontStyle82"/>
                <w:rFonts w:asciiTheme="minorHAnsi" w:hAnsiTheme="minorHAnsi" w:cstheme="minorHAnsi"/>
                <w:i w:val="0"/>
                <w:iCs w:val="0"/>
              </w:rPr>
            </w:pPr>
            <w:r w:rsidRPr="000D110E">
              <w:rPr>
                <w:rStyle w:val="FontStyle82"/>
                <w:rFonts w:asciiTheme="minorHAnsi" w:hAnsiTheme="minorHAnsi" w:cstheme="minorHAnsi"/>
              </w:rPr>
              <w:t xml:space="preserve">ΔΕΥΤΕΡΑ έως ΚΥΡΙΑΚΗ και ΑΡΓΙΕΣ σε τρεις βάρδιες ως εξής : </w:t>
            </w:r>
          </w:p>
          <w:p w:rsidR="005F5AA7" w:rsidRPr="000D110E" w:rsidRDefault="005F5AA7" w:rsidP="006C0470">
            <w:pPr>
              <w:shd w:val="clear" w:color="auto" w:fill="FFFFFF"/>
              <w:tabs>
                <w:tab w:val="left" w:pos="0"/>
              </w:tabs>
              <w:rPr>
                <w:rStyle w:val="FontStyle82"/>
                <w:rFonts w:asciiTheme="minorHAnsi" w:hAnsiTheme="minorHAnsi" w:cstheme="minorHAnsi"/>
                <w:i w:val="0"/>
                <w:iCs w:val="0"/>
              </w:rPr>
            </w:pPr>
            <w:r w:rsidRPr="000D110E">
              <w:rPr>
                <w:rStyle w:val="FontStyle82"/>
                <w:rFonts w:asciiTheme="minorHAnsi" w:hAnsiTheme="minorHAnsi" w:cstheme="minorHAnsi"/>
              </w:rPr>
              <w:t xml:space="preserve">Πρωί:  6:00πμ – 14:00 μμ (7 άτομα) </w:t>
            </w:r>
          </w:p>
          <w:p w:rsidR="005F5AA7" w:rsidRPr="000D110E" w:rsidRDefault="005F5AA7" w:rsidP="006C0470">
            <w:pPr>
              <w:shd w:val="clear" w:color="auto" w:fill="FFFFFF"/>
              <w:tabs>
                <w:tab w:val="left" w:pos="0"/>
              </w:tabs>
              <w:rPr>
                <w:rStyle w:val="FontStyle82"/>
                <w:rFonts w:asciiTheme="minorHAnsi" w:hAnsiTheme="minorHAnsi" w:cstheme="minorHAnsi"/>
                <w:i w:val="0"/>
                <w:iCs w:val="0"/>
              </w:rPr>
            </w:pPr>
            <w:r w:rsidRPr="000D110E">
              <w:rPr>
                <w:rStyle w:val="FontStyle82"/>
                <w:rFonts w:asciiTheme="minorHAnsi" w:hAnsiTheme="minorHAnsi" w:cstheme="minorHAnsi"/>
              </w:rPr>
              <w:t>Απόγευμα: 14:00μμ – 22:00μμ</w:t>
            </w:r>
          </w:p>
          <w:p w:rsidR="005F5AA7" w:rsidRPr="000D110E" w:rsidRDefault="005F5AA7" w:rsidP="006C0470">
            <w:pPr>
              <w:shd w:val="clear" w:color="auto" w:fill="FFFFFF"/>
              <w:tabs>
                <w:tab w:val="left" w:pos="0"/>
              </w:tabs>
              <w:rPr>
                <w:rStyle w:val="FontStyle82"/>
                <w:rFonts w:asciiTheme="minorHAnsi" w:hAnsiTheme="minorHAnsi" w:cstheme="minorHAnsi"/>
                <w:i w:val="0"/>
                <w:iCs w:val="0"/>
              </w:rPr>
            </w:pPr>
            <w:r w:rsidRPr="000D110E">
              <w:rPr>
                <w:rStyle w:val="FontStyle82"/>
                <w:rFonts w:asciiTheme="minorHAnsi" w:hAnsiTheme="minorHAnsi" w:cstheme="minorHAnsi"/>
              </w:rPr>
              <w:t xml:space="preserve"> (4 άτομα)   </w:t>
            </w:r>
          </w:p>
          <w:p w:rsidR="005F5AA7" w:rsidRPr="000D110E" w:rsidRDefault="005F5AA7" w:rsidP="006C0470">
            <w:pPr>
              <w:shd w:val="clear" w:color="auto" w:fill="FFFFFF"/>
              <w:tabs>
                <w:tab w:val="left" w:pos="0"/>
              </w:tabs>
              <w:rPr>
                <w:rStyle w:val="FontStyle82"/>
                <w:rFonts w:asciiTheme="minorHAnsi" w:hAnsiTheme="minorHAnsi" w:cstheme="minorHAnsi"/>
                <w:i w:val="0"/>
                <w:iCs w:val="0"/>
              </w:rPr>
            </w:pPr>
            <w:r w:rsidRPr="000D110E">
              <w:rPr>
                <w:rStyle w:val="FontStyle82"/>
                <w:rFonts w:asciiTheme="minorHAnsi" w:hAnsiTheme="minorHAnsi" w:cstheme="minorHAnsi"/>
              </w:rPr>
              <w:t>Νύχτα: 22:00μμ-6.00πμ (3 άτομα).</w:t>
            </w:r>
          </w:p>
          <w:p w:rsidR="005F5AA7" w:rsidRPr="000D110E" w:rsidRDefault="005F5AA7" w:rsidP="006C0470">
            <w:pPr>
              <w:pStyle w:val="2"/>
              <w:ind w:firstLine="0"/>
              <w:jc w:val="left"/>
              <w:rPr>
                <w:rFonts w:asciiTheme="minorHAnsi" w:hAnsiTheme="minorHAnsi" w:cstheme="minorHAnsi"/>
                <w:b/>
                <w:bCs/>
                <w:sz w:val="24"/>
              </w:rPr>
            </w:pPr>
            <w:r w:rsidRPr="000D110E">
              <w:rPr>
                <w:rFonts w:asciiTheme="minorHAnsi" w:hAnsiTheme="minorHAnsi" w:cstheme="minorHAnsi"/>
                <w:b/>
                <w:bCs/>
                <w:sz w:val="24"/>
              </w:rPr>
              <w:t xml:space="preserve">*ΕΠΙΣΗΜΑΙΝΕΤΑΙ ΟΤΙ: </w:t>
            </w:r>
          </w:p>
          <w:p w:rsidR="005F5AA7" w:rsidRPr="00281F2A" w:rsidRDefault="005F5AA7" w:rsidP="006C0470">
            <w:pPr>
              <w:pStyle w:val="2"/>
              <w:ind w:firstLine="0"/>
              <w:jc w:val="left"/>
              <w:rPr>
                <w:rFonts w:asciiTheme="minorHAnsi" w:hAnsiTheme="minorHAnsi" w:cstheme="minorHAnsi"/>
              </w:rPr>
            </w:pPr>
            <w:r w:rsidRPr="000D110E">
              <w:rPr>
                <w:rFonts w:asciiTheme="minorHAnsi" w:hAnsiTheme="minorHAnsi" w:cstheme="minorHAnsi"/>
                <w:b/>
                <w:bCs/>
                <w:sz w:val="24"/>
              </w:rPr>
              <w:t xml:space="preserve">Η </w:t>
            </w:r>
            <w:r w:rsidRPr="000D110E">
              <w:rPr>
                <w:rFonts w:asciiTheme="minorHAnsi" w:hAnsiTheme="minorHAnsi" w:cstheme="minorHAnsi"/>
                <w:b/>
                <w:bCs/>
                <w:sz w:val="24"/>
                <w:u w:val="single"/>
              </w:rPr>
              <w:t>ΠΑΡΟΥΣΙΑ</w:t>
            </w:r>
            <w:r w:rsidRPr="000D110E">
              <w:rPr>
                <w:rFonts w:asciiTheme="minorHAnsi" w:hAnsiTheme="minorHAnsi" w:cstheme="minorHAnsi"/>
                <w:b/>
                <w:bCs/>
                <w:sz w:val="24"/>
              </w:rPr>
              <w:t xml:space="preserve"> ΤΩΝ </w:t>
            </w:r>
            <w:r w:rsidRPr="000D110E">
              <w:rPr>
                <w:rFonts w:asciiTheme="minorHAnsi" w:hAnsiTheme="minorHAnsi" w:cstheme="minorHAnsi"/>
                <w:b/>
                <w:bCs/>
                <w:sz w:val="24"/>
                <w:u w:val="single"/>
              </w:rPr>
              <w:t xml:space="preserve">ΔΕΚΑΤΕΣΣΑΡΩΝ  </w:t>
            </w:r>
            <w:r w:rsidRPr="000D110E">
              <w:rPr>
                <w:rStyle w:val="FontStyle82"/>
                <w:rFonts w:asciiTheme="minorHAnsi" w:hAnsiTheme="minorHAnsi" w:cstheme="minorHAnsi"/>
                <w:sz w:val="24"/>
                <w:u w:val="single"/>
              </w:rPr>
              <w:t>(14) ΑΤΟΜΩΝ</w:t>
            </w:r>
            <w:r w:rsidRPr="000D110E">
              <w:rPr>
                <w:rStyle w:val="FontStyle82"/>
                <w:sz w:val="24"/>
              </w:rPr>
              <w:t xml:space="preserve"> </w:t>
            </w:r>
            <w:r w:rsidRPr="000D110E">
              <w:rPr>
                <w:rFonts w:asciiTheme="minorHAnsi" w:hAnsiTheme="minorHAnsi" w:cstheme="minorHAnsi"/>
                <w:b/>
                <w:bCs/>
                <w:sz w:val="24"/>
                <w:u w:val="single"/>
              </w:rPr>
              <w:t>ΦΥΛΑΞΗΣ ,</w:t>
            </w:r>
            <w:r w:rsidRPr="000D110E">
              <w:rPr>
                <w:rFonts w:asciiTheme="minorHAnsi" w:hAnsiTheme="minorHAnsi" w:cstheme="minorHAnsi"/>
                <w:b/>
                <w:bCs/>
                <w:sz w:val="24"/>
              </w:rPr>
              <w:t>ΜΕ ΤΗΝ ΩΣ ΑΝΩ ΚΑΤΑΝΟΜΗ ΣΕ ΤΡΕΙΣ ΒΑΡΔΙΕΣ ΘΑ ΑΠΟΤΕΛΕΙ ΒΑΣΙΚΟ ΚΑΙ ΑΠΑΡΑΒΑΤΟ ΟΡΟ ΤΗΣ ΣΥΜΒΑΣΗΣ ΚΑΙ Η ΑΝΑΔΟΧΗ ΕΤΑΙΡΕΙΑ- ΚΑΤΑ ΤΗΝ ΔΙΑΡΚΕΙΑ ΤΗΣ ΣΥΜΒΑΣΗΣ-  ΥΠΟΧΡΕΟΥΤΑΙ ΝΑ ΚΑΤΑΘΕΤΕΙ ΣΤΟ ΝΟΣΟΚΟΜΕΙΟ ΕΒΔΟΜΑΔΙΑΙΟ ΠΡΟΓΡΑΜΜΑ ΕΡΓΑΣΙΑΣ ΤΩΝ ΥΠΑΛΛΗΛΩΝ ΦΥΛΑΞΗΣ ΤΟΥ Π.Γ.Ν.Π. «Παναγία η Βοήθεια»</w:t>
            </w:r>
          </w:p>
        </w:tc>
        <w:tc>
          <w:tcPr>
            <w:tcW w:w="1413" w:type="dxa"/>
            <w:vMerge/>
          </w:tcPr>
          <w:p w:rsidR="005F5AA7" w:rsidRPr="00281F2A" w:rsidRDefault="005F5AA7" w:rsidP="006C0470">
            <w:pPr>
              <w:rPr>
                <w:rFonts w:asciiTheme="minorHAnsi" w:hAnsiTheme="minorHAnsi" w:cstheme="minorHAnsi"/>
                <w:b/>
              </w:rPr>
            </w:pPr>
          </w:p>
        </w:tc>
        <w:tc>
          <w:tcPr>
            <w:tcW w:w="1546" w:type="dxa"/>
            <w:vMerge/>
          </w:tcPr>
          <w:p w:rsidR="005F5AA7" w:rsidRPr="00281F2A" w:rsidRDefault="005F5AA7" w:rsidP="006C0470">
            <w:pPr>
              <w:ind w:firstLine="720"/>
              <w:rPr>
                <w:rFonts w:asciiTheme="minorHAnsi" w:hAnsiTheme="minorHAnsi" w:cstheme="minorHAnsi"/>
                <w:b/>
              </w:rPr>
            </w:pPr>
          </w:p>
        </w:tc>
        <w:tc>
          <w:tcPr>
            <w:tcW w:w="2853" w:type="dxa"/>
          </w:tcPr>
          <w:p w:rsidR="005F5AA7" w:rsidRPr="00281F2A" w:rsidRDefault="005F5AA7" w:rsidP="006C0470">
            <w:pPr>
              <w:ind w:firstLine="720"/>
              <w:rPr>
                <w:rFonts w:asciiTheme="minorHAnsi" w:hAnsiTheme="minorHAnsi" w:cstheme="minorHAnsi"/>
                <w:b/>
              </w:rPr>
            </w:pPr>
          </w:p>
        </w:tc>
      </w:tr>
    </w:tbl>
    <w:p w:rsidR="005F5AA7" w:rsidRPr="00CC1F14" w:rsidRDefault="005F5AA7" w:rsidP="005F5AA7">
      <w:pPr>
        <w:rPr>
          <w:rFonts w:asciiTheme="minorHAnsi" w:hAnsiTheme="minorHAnsi" w:cstheme="minorHAnsi"/>
          <w:b/>
          <w:bCs/>
          <w:szCs w:val="22"/>
        </w:rPr>
      </w:pPr>
    </w:p>
    <w:p w:rsidR="005F5AA7" w:rsidRDefault="005F5AA7" w:rsidP="005F5AA7">
      <w:pPr>
        <w:pStyle w:val="Style"/>
        <w:ind w:left="-142" w:right="9"/>
        <w:jc w:val="both"/>
        <w:rPr>
          <w:rFonts w:asciiTheme="minorHAnsi" w:hAnsiTheme="minorHAnsi" w:cstheme="minorHAnsi"/>
          <w:b/>
          <w:bCs/>
          <w:sz w:val="22"/>
          <w:szCs w:val="22"/>
        </w:rPr>
      </w:pPr>
    </w:p>
    <w:p w:rsidR="005F5AA7" w:rsidRDefault="005F5AA7" w:rsidP="005F5AA7">
      <w:pPr>
        <w:pStyle w:val="Style"/>
        <w:ind w:left="-142" w:right="9"/>
        <w:jc w:val="both"/>
        <w:rPr>
          <w:rFonts w:asciiTheme="minorHAnsi" w:hAnsiTheme="minorHAnsi" w:cstheme="minorHAnsi"/>
          <w:b/>
          <w:bCs/>
          <w:sz w:val="22"/>
          <w:szCs w:val="22"/>
        </w:rPr>
      </w:pPr>
      <w:r>
        <w:rPr>
          <w:rFonts w:asciiTheme="minorHAnsi" w:hAnsiTheme="minorHAnsi" w:cstheme="minorHAnsi"/>
          <w:b/>
          <w:bCs/>
          <w:sz w:val="22"/>
          <w:szCs w:val="22"/>
        </w:rPr>
        <w:t xml:space="preserve">Οι οικονομικοί φορείς υποχρεούνται </w:t>
      </w:r>
      <w:r w:rsidRPr="008C0CDB">
        <w:rPr>
          <w:rFonts w:asciiTheme="minorHAnsi" w:hAnsiTheme="minorHAnsi" w:cstheme="minorHAnsi"/>
          <w:b/>
          <w:bCs/>
          <w:sz w:val="22"/>
          <w:szCs w:val="22"/>
          <w:u w:val="single"/>
        </w:rPr>
        <w:t>με ποινή αποκλεισμού</w:t>
      </w:r>
      <w:r>
        <w:rPr>
          <w:rFonts w:asciiTheme="minorHAnsi" w:hAnsiTheme="minorHAnsi" w:cstheme="minorHAnsi"/>
          <w:b/>
          <w:bCs/>
          <w:sz w:val="22"/>
          <w:szCs w:val="22"/>
        </w:rPr>
        <w:t xml:space="preserve">  να αναφέρουν στις προσφορές τους,  εκτός των άλλων, τις πληροφορίες/στοιχεία  των σημείων που ζητούνται βάσει της παρ. 1 του άρθρου 68 του Ν. 3863/2010 (όπως τροποποιήθηκε και ισχύει).</w:t>
      </w:r>
    </w:p>
    <w:p w:rsidR="005F5AA7" w:rsidRDefault="005F5AA7" w:rsidP="005F5AA7">
      <w:pPr>
        <w:pStyle w:val="Style"/>
        <w:ind w:left="-142" w:right="9"/>
        <w:jc w:val="both"/>
        <w:rPr>
          <w:rFonts w:asciiTheme="minorHAnsi" w:hAnsiTheme="minorHAnsi" w:cstheme="minorHAnsi"/>
          <w:b/>
          <w:bCs/>
          <w:sz w:val="22"/>
          <w:szCs w:val="22"/>
        </w:rPr>
      </w:pPr>
    </w:p>
    <w:p w:rsidR="005F5AA7" w:rsidRDefault="005F5AA7" w:rsidP="005F5AA7">
      <w:pPr>
        <w:ind w:hanging="567"/>
        <w:jc w:val="center"/>
        <w:rPr>
          <w:rFonts w:asciiTheme="minorHAnsi" w:hAnsiTheme="minorHAnsi" w:cstheme="minorHAnsi"/>
          <w:b/>
          <w:bCs/>
          <w:szCs w:val="22"/>
        </w:rPr>
      </w:pPr>
      <w:r>
        <w:rPr>
          <w:rFonts w:asciiTheme="minorHAnsi" w:hAnsiTheme="minorHAnsi" w:cstheme="minorHAnsi"/>
          <w:b/>
          <w:bCs/>
          <w:szCs w:val="22"/>
        </w:rPr>
        <w:t xml:space="preserve">Πίνακας 2 </w:t>
      </w:r>
    </w:p>
    <w:p w:rsidR="005F5AA7" w:rsidRDefault="005F5AA7" w:rsidP="005F5AA7">
      <w:pPr>
        <w:ind w:hanging="567"/>
        <w:jc w:val="center"/>
        <w:rPr>
          <w:rFonts w:asciiTheme="minorHAnsi" w:hAnsiTheme="minorHAnsi" w:cstheme="minorHAnsi"/>
          <w:b/>
          <w:bCs/>
          <w:szCs w:val="22"/>
        </w:rPr>
      </w:pPr>
    </w:p>
    <w:p w:rsidR="005F5AA7" w:rsidRDefault="005F5AA7" w:rsidP="005F5AA7">
      <w:pPr>
        <w:ind w:hanging="567"/>
        <w:jc w:val="center"/>
        <w:rPr>
          <w:rFonts w:asciiTheme="minorHAnsi" w:hAnsiTheme="minorHAnsi" w:cstheme="minorHAnsi"/>
          <w:b/>
          <w:bCs/>
          <w:szCs w:val="22"/>
        </w:rPr>
      </w:pPr>
      <w:r w:rsidRPr="00500993">
        <w:rPr>
          <w:rFonts w:asciiTheme="minorHAnsi" w:hAnsiTheme="minorHAnsi" w:cstheme="minorHAnsi"/>
          <w:b/>
          <w:bCs/>
          <w:szCs w:val="22"/>
        </w:rPr>
        <w:t>Ανάλυση</w:t>
      </w:r>
      <w:r>
        <w:rPr>
          <w:rFonts w:asciiTheme="minorHAnsi" w:hAnsiTheme="minorHAnsi" w:cstheme="minorHAnsi"/>
          <w:b/>
          <w:bCs/>
          <w:szCs w:val="22"/>
        </w:rPr>
        <w:t>ς</w:t>
      </w:r>
      <w:r w:rsidRPr="00500993">
        <w:rPr>
          <w:rFonts w:asciiTheme="minorHAnsi" w:hAnsiTheme="minorHAnsi" w:cstheme="minorHAnsi"/>
          <w:b/>
          <w:bCs/>
          <w:szCs w:val="22"/>
        </w:rPr>
        <w:t xml:space="preserve"> Οικ. Προσφοράς (βάσει του αρ. 68 του Ν. 3863/2010, όπως τροποποιήθηκε και ισχύει)</w:t>
      </w:r>
      <w:r>
        <w:rPr>
          <w:rFonts w:asciiTheme="minorHAnsi" w:hAnsiTheme="minorHAnsi" w:cstheme="minorHAnsi"/>
          <w:b/>
          <w:bCs/>
          <w:szCs w:val="22"/>
        </w:rPr>
        <w:t xml:space="preserve"> </w:t>
      </w:r>
    </w:p>
    <w:p w:rsidR="005F5AA7" w:rsidRDefault="005F5AA7" w:rsidP="005F5AA7">
      <w:pPr>
        <w:ind w:hanging="567"/>
        <w:jc w:val="center"/>
        <w:rPr>
          <w:rFonts w:asciiTheme="minorHAnsi" w:hAnsiTheme="minorHAnsi" w:cstheme="minorHAnsi"/>
          <w:b/>
          <w:bCs/>
          <w:szCs w:val="22"/>
        </w:rPr>
      </w:pPr>
    </w:p>
    <w:p w:rsidR="005F5AA7" w:rsidRDefault="005F5AA7" w:rsidP="005F5AA7">
      <w:pPr>
        <w:ind w:hanging="567"/>
        <w:jc w:val="center"/>
        <w:rPr>
          <w:rFonts w:asciiTheme="minorHAnsi" w:hAnsiTheme="minorHAnsi" w:cstheme="minorHAnsi"/>
          <w:b/>
          <w:bCs/>
          <w:szCs w:val="22"/>
        </w:rPr>
      </w:pPr>
    </w:p>
    <w:p w:rsidR="005F5AA7" w:rsidRDefault="005F5AA7" w:rsidP="005F5AA7">
      <w:pPr>
        <w:ind w:hanging="567"/>
        <w:jc w:val="center"/>
        <w:rPr>
          <w:rFonts w:asciiTheme="minorHAnsi" w:hAnsiTheme="minorHAnsi" w:cstheme="minorHAnsi"/>
          <w:b/>
          <w:bCs/>
          <w:szCs w:val="22"/>
        </w:rPr>
      </w:pPr>
    </w:p>
    <w:p w:rsidR="005F5AA7" w:rsidRPr="00500993" w:rsidRDefault="005F5AA7" w:rsidP="005F5AA7">
      <w:pPr>
        <w:ind w:hanging="567"/>
        <w:jc w:val="center"/>
        <w:rPr>
          <w:rFonts w:asciiTheme="minorHAnsi" w:hAnsiTheme="minorHAnsi" w:cstheme="minorHAnsi"/>
          <w:b/>
          <w:bCs/>
          <w:szCs w:val="22"/>
        </w:rPr>
      </w:pPr>
    </w:p>
    <w:p w:rsidR="005F5AA7" w:rsidRPr="00281F2A" w:rsidRDefault="005F5AA7" w:rsidP="005F5AA7">
      <w:pPr>
        <w:ind w:hanging="567"/>
        <w:rPr>
          <w:rFonts w:asciiTheme="minorHAnsi" w:hAnsiTheme="minorHAnsi" w:cstheme="minorHAnsi"/>
          <w:b/>
          <w:szCs w:val="22"/>
          <w:u w:val="single"/>
        </w:rPr>
      </w:pPr>
    </w:p>
    <w:tbl>
      <w:tblPr>
        <w:tblW w:w="11158"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5450"/>
        <w:gridCol w:w="1752"/>
        <w:gridCol w:w="3140"/>
      </w:tblGrid>
      <w:tr w:rsidR="005F5AA7" w:rsidRPr="00281F2A" w:rsidTr="005F5AA7">
        <w:tc>
          <w:tcPr>
            <w:tcW w:w="11158" w:type="dxa"/>
            <w:gridSpan w:val="4"/>
          </w:tcPr>
          <w:p w:rsidR="005F5AA7" w:rsidRPr="00281F2A" w:rsidRDefault="005F5AA7" w:rsidP="006C0470">
            <w:pPr>
              <w:jc w:val="center"/>
              <w:rPr>
                <w:rFonts w:asciiTheme="minorHAnsi" w:hAnsiTheme="minorHAnsi" w:cstheme="minorHAnsi"/>
                <w:b/>
                <w:bCs/>
              </w:rPr>
            </w:pPr>
            <w:r w:rsidRPr="00281F2A">
              <w:rPr>
                <w:rFonts w:asciiTheme="minorHAnsi" w:hAnsiTheme="minorHAnsi" w:cstheme="minorHAnsi"/>
                <w:b/>
                <w:bCs/>
                <w:sz w:val="22"/>
                <w:szCs w:val="22"/>
              </w:rPr>
              <w:lastRenderedPageBreak/>
              <w:t xml:space="preserve">Πίνακας  </w:t>
            </w:r>
            <w:r>
              <w:rPr>
                <w:rFonts w:asciiTheme="minorHAnsi" w:hAnsiTheme="minorHAnsi" w:cstheme="minorHAnsi"/>
                <w:b/>
                <w:bCs/>
                <w:sz w:val="22"/>
                <w:szCs w:val="22"/>
              </w:rPr>
              <w:t>2</w:t>
            </w:r>
          </w:p>
          <w:p w:rsidR="005F5AA7" w:rsidRPr="00281F2A" w:rsidRDefault="005F5AA7" w:rsidP="006C0470">
            <w:pPr>
              <w:jc w:val="center"/>
              <w:rPr>
                <w:rFonts w:asciiTheme="minorHAnsi" w:hAnsiTheme="minorHAnsi" w:cstheme="minorHAnsi"/>
                <w:b/>
                <w:bCs/>
              </w:rPr>
            </w:pPr>
            <w:r w:rsidRPr="00281F2A">
              <w:rPr>
                <w:rFonts w:asciiTheme="minorHAnsi" w:hAnsiTheme="minorHAnsi" w:cstheme="minorHAnsi"/>
                <w:b/>
                <w:bCs/>
                <w:sz w:val="22"/>
                <w:szCs w:val="22"/>
              </w:rPr>
              <w:t>Στοιχεία άρθρου 68 παρ.1 του Ν. 3863/2010, όπως τροποποιήθηκε και ισχύει</w:t>
            </w:r>
          </w:p>
        </w:tc>
      </w:tr>
      <w:tr w:rsidR="005F5AA7" w:rsidRPr="00281F2A" w:rsidTr="005F5AA7">
        <w:tc>
          <w:tcPr>
            <w:tcW w:w="816" w:type="dxa"/>
          </w:tcPr>
          <w:p w:rsidR="005F5AA7" w:rsidRPr="00281F2A" w:rsidRDefault="005F5AA7" w:rsidP="006C0470">
            <w:pPr>
              <w:rPr>
                <w:rFonts w:asciiTheme="minorHAnsi" w:hAnsiTheme="minorHAnsi" w:cstheme="minorHAnsi"/>
                <w:b/>
                <w:bCs/>
              </w:rPr>
            </w:pPr>
            <w:r w:rsidRPr="00281F2A">
              <w:rPr>
                <w:rFonts w:asciiTheme="minorHAnsi" w:hAnsiTheme="minorHAnsi" w:cstheme="minorHAnsi"/>
                <w:b/>
                <w:bCs/>
                <w:sz w:val="22"/>
                <w:szCs w:val="22"/>
              </w:rPr>
              <w:t>α/α</w:t>
            </w:r>
          </w:p>
        </w:tc>
        <w:tc>
          <w:tcPr>
            <w:tcW w:w="5450" w:type="dxa"/>
          </w:tcPr>
          <w:p w:rsidR="005F5AA7" w:rsidRPr="00281F2A" w:rsidRDefault="005F5AA7" w:rsidP="006C0470">
            <w:pPr>
              <w:jc w:val="center"/>
              <w:rPr>
                <w:rFonts w:asciiTheme="minorHAnsi" w:hAnsiTheme="minorHAnsi" w:cstheme="minorHAnsi"/>
                <w:b/>
                <w:bCs/>
              </w:rPr>
            </w:pPr>
            <w:r w:rsidRPr="00281F2A">
              <w:rPr>
                <w:rFonts w:asciiTheme="minorHAnsi" w:hAnsiTheme="minorHAnsi" w:cstheme="minorHAnsi"/>
                <w:b/>
                <w:bCs/>
                <w:sz w:val="22"/>
                <w:szCs w:val="22"/>
              </w:rPr>
              <w:t>Περιγραφή</w:t>
            </w:r>
          </w:p>
        </w:tc>
        <w:tc>
          <w:tcPr>
            <w:tcW w:w="4892" w:type="dxa"/>
            <w:gridSpan w:val="2"/>
          </w:tcPr>
          <w:p w:rsidR="005F5AA7" w:rsidRPr="00281F2A" w:rsidRDefault="005F5AA7" w:rsidP="006C0470">
            <w:pPr>
              <w:jc w:val="center"/>
              <w:rPr>
                <w:rFonts w:asciiTheme="minorHAnsi" w:hAnsiTheme="minorHAnsi" w:cstheme="minorHAnsi"/>
                <w:b/>
                <w:bCs/>
              </w:rPr>
            </w:pPr>
            <w:r w:rsidRPr="00281F2A">
              <w:rPr>
                <w:rFonts w:asciiTheme="minorHAnsi" w:hAnsiTheme="minorHAnsi" w:cstheme="minorHAnsi"/>
                <w:b/>
                <w:bCs/>
                <w:sz w:val="22"/>
                <w:szCs w:val="22"/>
              </w:rPr>
              <w:t>Απάντηση</w:t>
            </w:r>
          </w:p>
        </w:tc>
      </w:tr>
      <w:tr w:rsidR="005F5AA7" w:rsidRPr="00281F2A" w:rsidTr="005F5AA7">
        <w:tc>
          <w:tcPr>
            <w:tcW w:w="816" w:type="dxa"/>
          </w:tcPr>
          <w:p w:rsidR="005F5AA7" w:rsidRPr="00281F2A" w:rsidRDefault="005F5AA7" w:rsidP="006C0470">
            <w:pPr>
              <w:rPr>
                <w:rFonts w:asciiTheme="minorHAnsi" w:hAnsiTheme="minorHAnsi" w:cstheme="minorHAnsi"/>
              </w:rPr>
            </w:pPr>
            <w:r w:rsidRPr="00281F2A">
              <w:rPr>
                <w:rFonts w:asciiTheme="minorHAnsi" w:hAnsiTheme="minorHAnsi" w:cstheme="minorHAnsi"/>
                <w:sz w:val="22"/>
                <w:szCs w:val="22"/>
              </w:rPr>
              <w:t>1.</w:t>
            </w:r>
          </w:p>
        </w:tc>
        <w:tc>
          <w:tcPr>
            <w:tcW w:w="5450" w:type="dxa"/>
          </w:tcPr>
          <w:p w:rsidR="005F5AA7" w:rsidRPr="00281F2A" w:rsidRDefault="005F5AA7" w:rsidP="006C0470">
            <w:pPr>
              <w:rPr>
                <w:rFonts w:asciiTheme="minorHAnsi" w:hAnsiTheme="minorHAnsi" w:cstheme="minorHAnsi"/>
              </w:rPr>
            </w:pPr>
            <w:r w:rsidRPr="00281F2A">
              <w:rPr>
                <w:rFonts w:asciiTheme="minorHAnsi" w:hAnsiTheme="minorHAnsi" w:cstheme="minorHAnsi"/>
                <w:sz w:val="22"/>
                <w:szCs w:val="22"/>
              </w:rPr>
              <w:t xml:space="preserve">Αριθμός εργαζομένων που θα απασχοληθούν </w:t>
            </w:r>
          </w:p>
        </w:tc>
        <w:tc>
          <w:tcPr>
            <w:tcW w:w="4892" w:type="dxa"/>
            <w:gridSpan w:val="2"/>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Pr="00281F2A" w:rsidRDefault="005F5AA7" w:rsidP="006C0470">
            <w:pPr>
              <w:rPr>
                <w:rFonts w:asciiTheme="minorHAnsi" w:hAnsiTheme="minorHAnsi" w:cstheme="minorHAnsi"/>
              </w:rPr>
            </w:pPr>
            <w:r w:rsidRPr="00281F2A">
              <w:rPr>
                <w:rFonts w:asciiTheme="minorHAnsi" w:hAnsiTheme="minorHAnsi" w:cstheme="minorHAnsi"/>
                <w:sz w:val="22"/>
                <w:szCs w:val="22"/>
              </w:rPr>
              <w:t>2.</w:t>
            </w:r>
          </w:p>
        </w:tc>
        <w:tc>
          <w:tcPr>
            <w:tcW w:w="5450" w:type="dxa"/>
          </w:tcPr>
          <w:p w:rsidR="005F5AA7" w:rsidRPr="00281F2A" w:rsidRDefault="005F5AA7" w:rsidP="006C0470">
            <w:pPr>
              <w:rPr>
                <w:rFonts w:asciiTheme="minorHAnsi" w:hAnsiTheme="minorHAnsi" w:cstheme="minorHAnsi"/>
                <w:b/>
                <w:u w:val="single"/>
              </w:rPr>
            </w:pPr>
            <w:r w:rsidRPr="00281F2A">
              <w:rPr>
                <w:rFonts w:asciiTheme="minorHAnsi" w:hAnsiTheme="minorHAnsi" w:cstheme="minorHAnsi"/>
                <w:sz w:val="22"/>
                <w:szCs w:val="22"/>
              </w:rPr>
              <w:t>Ημέρες και ώρες εργασίας</w:t>
            </w:r>
          </w:p>
        </w:tc>
        <w:tc>
          <w:tcPr>
            <w:tcW w:w="1752" w:type="dxa"/>
          </w:tcPr>
          <w:p w:rsidR="005F5AA7" w:rsidRPr="00281F2A" w:rsidRDefault="005F5AA7" w:rsidP="006C0470">
            <w:pPr>
              <w:rPr>
                <w:rFonts w:asciiTheme="minorHAnsi" w:hAnsiTheme="minorHAnsi" w:cstheme="minorHAnsi"/>
                <w:b/>
                <w:u w:val="single"/>
              </w:rPr>
            </w:pPr>
          </w:p>
        </w:tc>
        <w:tc>
          <w:tcPr>
            <w:tcW w:w="3140" w:type="dxa"/>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Pr="00281F2A" w:rsidRDefault="005F5AA7" w:rsidP="006C0470">
            <w:pPr>
              <w:rPr>
                <w:rFonts w:asciiTheme="minorHAnsi" w:hAnsiTheme="minorHAnsi" w:cstheme="minorHAnsi"/>
              </w:rPr>
            </w:pPr>
            <w:r w:rsidRPr="00281F2A">
              <w:rPr>
                <w:rFonts w:asciiTheme="minorHAnsi" w:hAnsiTheme="minorHAnsi" w:cstheme="minorHAnsi"/>
                <w:sz w:val="22"/>
                <w:szCs w:val="22"/>
              </w:rPr>
              <w:t>3.</w:t>
            </w:r>
          </w:p>
        </w:tc>
        <w:tc>
          <w:tcPr>
            <w:tcW w:w="5450" w:type="dxa"/>
          </w:tcPr>
          <w:p w:rsidR="005F5AA7" w:rsidRDefault="005F5AA7" w:rsidP="006C0470">
            <w:pPr>
              <w:rPr>
                <w:rFonts w:asciiTheme="minorHAnsi" w:hAnsiTheme="minorHAnsi" w:cstheme="minorHAnsi"/>
              </w:rPr>
            </w:pPr>
            <w:r w:rsidRPr="00281F2A">
              <w:rPr>
                <w:rFonts w:asciiTheme="minorHAnsi" w:hAnsiTheme="minorHAnsi" w:cstheme="minorHAnsi"/>
                <w:sz w:val="22"/>
                <w:szCs w:val="22"/>
              </w:rPr>
              <w:t>Τα άτομα που θα απασχοληθούν υπάγονται στην …………….Συλλογική Σύμβαση Εργασίας, αντίγραφο της οποίας επισυνάπτεται στην παρούσα οικονομική προσφορά</w:t>
            </w:r>
            <w:r>
              <w:rPr>
                <w:rFonts w:asciiTheme="minorHAnsi" w:hAnsiTheme="minorHAnsi" w:cstheme="minorHAnsi"/>
                <w:sz w:val="22"/>
                <w:szCs w:val="22"/>
              </w:rPr>
              <w:t>.</w:t>
            </w:r>
          </w:p>
          <w:p w:rsidR="005F5AA7" w:rsidRPr="00281F2A" w:rsidRDefault="005F5AA7" w:rsidP="006C0470">
            <w:pPr>
              <w:rPr>
                <w:rFonts w:asciiTheme="minorHAnsi" w:hAnsiTheme="minorHAnsi" w:cstheme="minorHAnsi"/>
                <w:b/>
                <w:u w:val="single"/>
              </w:rPr>
            </w:pPr>
            <w:r w:rsidRPr="00281F2A">
              <w:rPr>
                <w:rFonts w:asciiTheme="minorHAnsi" w:hAnsiTheme="minorHAnsi" w:cstheme="minorHAnsi"/>
                <w:bCs/>
                <w:sz w:val="22"/>
                <w:szCs w:val="22"/>
              </w:rPr>
              <w:t>(συμπληρώστε τίτλο, αριθμό πρωτοκόλλου, ημερομηνία υπογραφής κ.τ.λ. εφόσον αυτή υφίσταται)</w:t>
            </w:r>
          </w:p>
        </w:tc>
        <w:tc>
          <w:tcPr>
            <w:tcW w:w="4892" w:type="dxa"/>
            <w:gridSpan w:val="2"/>
          </w:tcPr>
          <w:p w:rsidR="005F5AA7" w:rsidRPr="00281F2A" w:rsidRDefault="005F5AA7" w:rsidP="006C0470">
            <w:pPr>
              <w:jc w:val="center"/>
              <w:rPr>
                <w:rFonts w:asciiTheme="minorHAnsi" w:hAnsiTheme="minorHAnsi" w:cstheme="minorHAnsi"/>
                <w:bCs/>
              </w:rPr>
            </w:pPr>
          </w:p>
        </w:tc>
      </w:tr>
      <w:tr w:rsidR="005F5AA7" w:rsidRPr="00281F2A" w:rsidTr="005F5AA7">
        <w:tc>
          <w:tcPr>
            <w:tcW w:w="816" w:type="dxa"/>
          </w:tcPr>
          <w:p w:rsidR="005F5AA7" w:rsidRPr="00281F2A" w:rsidRDefault="005F5AA7" w:rsidP="006C0470">
            <w:pPr>
              <w:rPr>
                <w:rFonts w:asciiTheme="minorHAnsi" w:hAnsiTheme="minorHAnsi" w:cstheme="minorHAnsi"/>
              </w:rPr>
            </w:pPr>
            <w:r w:rsidRPr="00281F2A">
              <w:rPr>
                <w:rFonts w:asciiTheme="minorHAnsi" w:hAnsiTheme="minorHAnsi" w:cstheme="minorHAnsi"/>
                <w:sz w:val="22"/>
                <w:szCs w:val="22"/>
              </w:rPr>
              <w:t>4.</w:t>
            </w:r>
          </w:p>
        </w:tc>
        <w:tc>
          <w:tcPr>
            <w:tcW w:w="5450" w:type="dxa"/>
          </w:tcPr>
          <w:p w:rsidR="005F5AA7" w:rsidRPr="00281F2A" w:rsidRDefault="005F5AA7" w:rsidP="006C0470">
            <w:pPr>
              <w:rPr>
                <w:rFonts w:asciiTheme="minorHAnsi" w:hAnsiTheme="minorHAnsi" w:cstheme="minorHAnsi"/>
              </w:rPr>
            </w:pPr>
            <w:r w:rsidRPr="00281F2A">
              <w:rPr>
                <w:rFonts w:asciiTheme="minorHAnsi" w:hAnsiTheme="minorHAnsi" w:cstheme="minorHAnsi"/>
                <w:sz w:val="22"/>
                <w:szCs w:val="22"/>
              </w:rPr>
              <w:t>Ύψος του προϋπολογισμένου ποσού που αφορά στις πάσης φύσεως νόμιμες αποδοχές αυτών των εργαζομένων</w:t>
            </w:r>
          </w:p>
        </w:tc>
        <w:tc>
          <w:tcPr>
            <w:tcW w:w="4892" w:type="dxa"/>
            <w:gridSpan w:val="2"/>
          </w:tcPr>
          <w:p w:rsidR="005F5AA7" w:rsidRPr="00281F2A" w:rsidRDefault="005F5AA7" w:rsidP="006C0470">
            <w:pPr>
              <w:jc w:val="center"/>
              <w:rPr>
                <w:rFonts w:asciiTheme="minorHAnsi" w:hAnsiTheme="minorHAnsi" w:cstheme="minorHAnsi"/>
                <w:b/>
              </w:rPr>
            </w:pPr>
          </w:p>
        </w:tc>
      </w:tr>
      <w:tr w:rsidR="005F5AA7" w:rsidRPr="00281F2A" w:rsidTr="005F5AA7">
        <w:tc>
          <w:tcPr>
            <w:tcW w:w="816" w:type="dxa"/>
          </w:tcPr>
          <w:p w:rsidR="005F5AA7" w:rsidRPr="00281F2A" w:rsidRDefault="005F5AA7" w:rsidP="006C0470">
            <w:pPr>
              <w:rPr>
                <w:rFonts w:asciiTheme="minorHAnsi" w:hAnsiTheme="minorHAnsi" w:cstheme="minorHAnsi"/>
              </w:rPr>
            </w:pPr>
            <w:r w:rsidRPr="00281F2A">
              <w:rPr>
                <w:rFonts w:asciiTheme="minorHAnsi" w:hAnsiTheme="minorHAnsi" w:cstheme="minorHAnsi"/>
                <w:sz w:val="22"/>
                <w:szCs w:val="22"/>
              </w:rPr>
              <w:t>5.</w:t>
            </w:r>
          </w:p>
        </w:tc>
        <w:tc>
          <w:tcPr>
            <w:tcW w:w="5450" w:type="dxa"/>
          </w:tcPr>
          <w:p w:rsidR="005F5AA7" w:rsidRPr="00281F2A" w:rsidRDefault="005F5AA7" w:rsidP="006C0470">
            <w:pPr>
              <w:rPr>
                <w:rFonts w:asciiTheme="minorHAnsi" w:hAnsiTheme="minorHAnsi" w:cstheme="minorHAnsi"/>
                <w:u w:val="single"/>
              </w:rPr>
            </w:pPr>
            <w:r w:rsidRPr="00281F2A">
              <w:rPr>
                <w:rFonts w:asciiTheme="minorHAnsi" w:hAnsiTheme="minorHAnsi" w:cstheme="minorHAnsi"/>
                <w:sz w:val="22"/>
                <w:szCs w:val="22"/>
              </w:rPr>
              <w:t xml:space="preserve">Ύψος των ασφαλιστικών εισφορών με βάση </w:t>
            </w:r>
            <w:r>
              <w:rPr>
                <w:rFonts w:asciiTheme="minorHAnsi" w:hAnsiTheme="minorHAnsi" w:cstheme="minorHAnsi"/>
                <w:sz w:val="22"/>
                <w:szCs w:val="22"/>
              </w:rPr>
              <w:t xml:space="preserve">το </w:t>
            </w:r>
            <w:r w:rsidRPr="00281F2A">
              <w:rPr>
                <w:rFonts w:asciiTheme="minorHAnsi" w:hAnsiTheme="minorHAnsi" w:cstheme="minorHAnsi"/>
                <w:sz w:val="22"/>
                <w:szCs w:val="22"/>
              </w:rPr>
              <w:t>προϋπολογισθέν ποσ</w:t>
            </w:r>
            <w:r>
              <w:rPr>
                <w:rFonts w:asciiTheme="minorHAnsi" w:hAnsiTheme="minorHAnsi" w:cstheme="minorHAnsi"/>
                <w:sz w:val="22"/>
                <w:szCs w:val="22"/>
              </w:rPr>
              <w:t>ό.</w:t>
            </w:r>
          </w:p>
        </w:tc>
        <w:tc>
          <w:tcPr>
            <w:tcW w:w="4892" w:type="dxa"/>
            <w:gridSpan w:val="2"/>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Pr="00281F2A" w:rsidRDefault="005F5AA7" w:rsidP="006C0470">
            <w:pPr>
              <w:rPr>
                <w:rFonts w:asciiTheme="minorHAnsi" w:hAnsiTheme="minorHAnsi" w:cstheme="minorHAnsi"/>
              </w:rPr>
            </w:pPr>
          </w:p>
        </w:tc>
        <w:tc>
          <w:tcPr>
            <w:tcW w:w="5450" w:type="dxa"/>
          </w:tcPr>
          <w:p w:rsidR="005F5AA7" w:rsidRPr="00436E03" w:rsidRDefault="005F5AA7" w:rsidP="006C0470">
            <w:pPr>
              <w:jc w:val="center"/>
              <w:rPr>
                <w:rFonts w:asciiTheme="minorHAnsi" w:hAnsiTheme="minorHAnsi" w:cstheme="minorHAnsi"/>
                <w:b/>
                <w:bCs/>
              </w:rPr>
            </w:pPr>
            <w:r w:rsidRPr="00436E03">
              <w:rPr>
                <w:rFonts w:asciiTheme="minorHAnsi" w:hAnsiTheme="minorHAnsi" w:cstheme="minorHAnsi"/>
                <w:b/>
                <w:bCs/>
                <w:sz w:val="22"/>
                <w:szCs w:val="22"/>
              </w:rPr>
              <w:t>ΕΠΙΠΛΕΟΝ  ΝΑ ΑΝΑΦΕΡΟΝΤΑΙ</w:t>
            </w:r>
          </w:p>
        </w:tc>
        <w:tc>
          <w:tcPr>
            <w:tcW w:w="4892" w:type="dxa"/>
            <w:gridSpan w:val="2"/>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Pr="00281F2A" w:rsidRDefault="005F5AA7" w:rsidP="006C0470">
            <w:pPr>
              <w:rPr>
                <w:rFonts w:asciiTheme="minorHAnsi" w:hAnsiTheme="minorHAnsi" w:cstheme="minorHAnsi"/>
              </w:rPr>
            </w:pPr>
            <w:r>
              <w:rPr>
                <w:rFonts w:asciiTheme="minorHAnsi" w:hAnsiTheme="minorHAnsi" w:cstheme="minorHAnsi"/>
                <w:sz w:val="22"/>
                <w:szCs w:val="22"/>
              </w:rPr>
              <w:t>1.</w:t>
            </w:r>
          </w:p>
        </w:tc>
        <w:tc>
          <w:tcPr>
            <w:tcW w:w="5450" w:type="dxa"/>
          </w:tcPr>
          <w:p w:rsidR="005F5AA7" w:rsidRPr="00436E03" w:rsidRDefault="005F5AA7" w:rsidP="006C0470">
            <w:pPr>
              <w:rPr>
                <w:rFonts w:asciiTheme="minorHAnsi" w:hAnsiTheme="minorHAnsi" w:cstheme="minorHAnsi"/>
              </w:rPr>
            </w:pPr>
            <w:r>
              <w:rPr>
                <w:rFonts w:asciiTheme="minorHAnsi" w:hAnsiTheme="minorHAnsi" w:cstheme="minorHAnsi"/>
                <w:sz w:val="22"/>
                <w:szCs w:val="22"/>
              </w:rPr>
              <w:t>Υπολογισμός</w:t>
            </w:r>
            <w:r w:rsidRPr="00436E03">
              <w:rPr>
                <w:rFonts w:asciiTheme="minorHAnsi" w:hAnsiTheme="minorHAnsi" w:cstheme="minorHAnsi"/>
                <w:sz w:val="22"/>
                <w:szCs w:val="22"/>
              </w:rPr>
              <w:t xml:space="preserve"> </w:t>
            </w:r>
            <w:r>
              <w:rPr>
                <w:rFonts w:asciiTheme="minorHAnsi" w:hAnsiTheme="minorHAnsi" w:cstheme="minorHAnsi"/>
                <w:sz w:val="22"/>
                <w:szCs w:val="22"/>
              </w:rPr>
              <w:t xml:space="preserve"> ποσοστού  διοικητικού κόστους.</w:t>
            </w:r>
          </w:p>
          <w:p w:rsidR="005F5AA7" w:rsidRPr="00436E03" w:rsidRDefault="005F5AA7" w:rsidP="006C0470">
            <w:pPr>
              <w:rPr>
                <w:rFonts w:asciiTheme="minorHAnsi" w:hAnsiTheme="minorHAnsi" w:cstheme="minorHAnsi"/>
              </w:rPr>
            </w:pPr>
          </w:p>
        </w:tc>
        <w:tc>
          <w:tcPr>
            <w:tcW w:w="4892" w:type="dxa"/>
            <w:gridSpan w:val="2"/>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Default="005F5AA7" w:rsidP="006C0470">
            <w:pPr>
              <w:rPr>
                <w:rFonts w:asciiTheme="minorHAnsi" w:hAnsiTheme="minorHAnsi" w:cstheme="minorHAnsi"/>
              </w:rPr>
            </w:pPr>
            <w:r>
              <w:rPr>
                <w:rFonts w:asciiTheme="minorHAnsi" w:hAnsiTheme="minorHAnsi" w:cstheme="minorHAnsi"/>
                <w:sz w:val="22"/>
                <w:szCs w:val="22"/>
              </w:rPr>
              <w:t>2.</w:t>
            </w:r>
          </w:p>
        </w:tc>
        <w:tc>
          <w:tcPr>
            <w:tcW w:w="5450" w:type="dxa"/>
          </w:tcPr>
          <w:p w:rsidR="005F5AA7" w:rsidRDefault="005F5AA7" w:rsidP="006C0470">
            <w:pPr>
              <w:rPr>
                <w:rFonts w:asciiTheme="minorHAnsi" w:hAnsiTheme="minorHAnsi" w:cstheme="minorHAnsi"/>
              </w:rPr>
            </w:pPr>
            <w:r>
              <w:rPr>
                <w:rFonts w:asciiTheme="minorHAnsi" w:hAnsiTheme="minorHAnsi" w:cstheme="minorHAnsi"/>
                <w:sz w:val="22"/>
                <w:szCs w:val="22"/>
              </w:rPr>
              <w:t>Υπολογισμός εργολαβικού κέρδους</w:t>
            </w:r>
          </w:p>
        </w:tc>
        <w:tc>
          <w:tcPr>
            <w:tcW w:w="4892" w:type="dxa"/>
            <w:gridSpan w:val="2"/>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Default="005F5AA7" w:rsidP="006C0470">
            <w:pPr>
              <w:rPr>
                <w:rFonts w:asciiTheme="minorHAnsi" w:hAnsiTheme="minorHAnsi" w:cstheme="minorHAnsi"/>
              </w:rPr>
            </w:pPr>
            <w:r>
              <w:rPr>
                <w:rFonts w:asciiTheme="minorHAnsi" w:hAnsiTheme="minorHAnsi" w:cstheme="minorHAnsi"/>
                <w:sz w:val="22"/>
                <w:szCs w:val="22"/>
              </w:rPr>
              <w:t>3.</w:t>
            </w:r>
          </w:p>
        </w:tc>
        <w:tc>
          <w:tcPr>
            <w:tcW w:w="5450" w:type="dxa"/>
          </w:tcPr>
          <w:p w:rsidR="005F5AA7" w:rsidRDefault="005F5AA7" w:rsidP="006C0470">
            <w:pPr>
              <w:rPr>
                <w:rFonts w:asciiTheme="minorHAnsi" w:hAnsiTheme="minorHAnsi" w:cstheme="minorHAnsi"/>
              </w:rPr>
            </w:pPr>
            <w:r>
              <w:rPr>
                <w:rFonts w:asciiTheme="minorHAnsi" w:hAnsiTheme="minorHAnsi" w:cstheme="minorHAnsi"/>
                <w:sz w:val="22"/>
                <w:szCs w:val="22"/>
              </w:rPr>
              <w:t>Κρατήσεις υπέρ δημοσίου και τρίτων</w:t>
            </w:r>
          </w:p>
        </w:tc>
        <w:tc>
          <w:tcPr>
            <w:tcW w:w="4892" w:type="dxa"/>
            <w:gridSpan w:val="2"/>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Default="005F5AA7" w:rsidP="006C0470">
            <w:pPr>
              <w:rPr>
                <w:rFonts w:asciiTheme="minorHAnsi" w:hAnsiTheme="minorHAnsi" w:cstheme="minorHAnsi"/>
              </w:rPr>
            </w:pPr>
            <w:r>
              <w:rPr>
                <w:rFonts w:asciiTheme="minorHAnsi" w:hAnsiTheme="minorHAnsi" w:cstheme="minorHAnsi"/>
                <w:sz w:val="22"/>
                <w:szCs w:val="22"/>
              </w:rPr>
              <w:t>4.</w:t>
            </w:r>
          </w:p>
        </w:tc>
        <w:tc>
          <w:tcPr>
            <w:tcW w:w="5450" w:type="dxa"/>
          </w:tcPr>
          <w:p w:rsidR="005F5AA7" w:rsidRDefault="005F5AA7" w:rsidP="006C0470">
            <w:pPr>
              <w:rPr>
                <w:rFonts w:asciiTheme="minorHAnsi" w:hAnsiTheme="minorHAnsi" w:cstheme="minorHAnsi"/>
              </w:rPr>
            </w:pPr>
            <w:r>
              <w:rPr>
                <w:rFonts w:asciiTheme="minorHAnsi" w:hAnsiTheme="minorHAnsi" w:cstheme="minorHAnsi"/>
                <w:sz w:val="22"/>
                <w:szCs w:val="22"/>
              </w:rPr>
              <w:t>Κόστος Αναλωσίμων</w:t>
            </w:r>
          </w:p>
        </w:tc>
        <w:tc>
          <w:tcPr>
            <w:tcW w:w="4892" w:type="dxa"/>
            <w:gridSpan w:val="2"/>
          </w:tcPr>
          <w:p w:rsidR="005F5AA7" w:rsidRPr="00281F2A" w:rsidRDefault="005F5AA7" w:rsidP="006C0470">
            <w:pPr>
              <w:rPr>
                <w:rFonts w:asciiTheme="minorHAnsi" w:hAnsiTheme="minorHAnsi" w:cstheme="minorHAnsi"/>
                <w:b/>
                <w:u w:val="single"/>
              </w:rPr>
            </w:pPr>
          </w:p>
        </w:tc>
      </w:tr>
      <w:tr w:rsidR="005F5AA7" w:rsidRPr="00281F2A" w:rsidTr="005F5AA7">
        <w:tc>
          <w:tcPr>
            <w:tcW w:w="816" w:type="dxa"/>
          </w:tcPr>
          <w:p w:rsidR="005F5AA7" w:rsidRDefault="005F5AA7" w:rsidP="006C0470">
            <w:pPr>
              <w:rPr>
                <w:rFonts w:asciiTheme="minorHAnsi" w:hAnsiTheme="minorHAnsi" w:cstheme="minorHAnsi"/>
              </w:rPr>
            </w:pPr>
          </w:p>
        </w:tc>
        <w:tc>
          <w:tcPr>
            <w:tcW w:w="5450" w:type="dxa"/>
          </w:tcPr>
          <w:p w:rsidR="005F5AA7" w:rsidRPr="00D336F5" w:rsidRDefault="005F5AA7" w:rsidP="006C0470">
            <w:pPr>
              <w:rPr>
                <w:rFonts w:asciiTheme="minorHAnsi" w:hAnsiTheme="minorHAnsi" w:cstheme="minorHAnsi"/>
                <w:b/>
                <w:bCs/>
              </w:rPr>
            </w:pPr>
          </w:p>
          <w:p w:rsidR="005F5AA7" w:rsidRPr="00D336F5" w:rsidRDefault="005F5AA7" w:rsidP="006C0470">
            <w:pPr>
              <w:rPr>
                <w:rFonts w:asciiTheme="minorHAnsi" w:hAnsiTheme="minorHAnsi" w:cstheme="minorHAnsi"/>
                <w:b/>
                <w:bCs/>
                <w:lang w:val="en-US"/>
              </w:rPr>
            </w:pPr>
            <w:r w:rsidRPr="00D336F5">
              <w:rPr>
                <w:rFonts w:asciiTheme="minorHAnsi" w:hAnsiTheme="minorHAnsi" w:cstheme="minorHAnsi"/>
                <w:b/>
                <w:bCs/>
                <w:sz w:val="22"/>
                <w:szCs w:val="22"/>
              </w:rPr>
              <w:t>Τιμή προσφοράς (πλέον ΦΠΑ)</w:t>
            </w:r>
            <w:r>
              <w:rPr>
                <w:rFonts w:asciiTheme="minorHAnsi" w:hAnsiTheme="minorHAnsi" w:cstheme="minorHAnsi"/>
                <w:b/>
                <w:bCs/>
                <w:sz w:val="22"/>
                <w:szCs w:val="22"/>
                <w:lang w:val="en-US"/>
              </w:rPr>
              <w:t>:</w:t>
            </w:r>
          </w:p>
        </w:tc>
        <w:tc>
          <w:tcPr>
            <w:tcW w:w="4892" w:type="dxa"/>
            <w:gridSpan w:val="2"/>
          </w:tcPr>
          <w:p w:rsidR="005F5AA7" w:rsidRPr="00281F2A" w:rsidRDefault="005F5AA7" w:rsidP="006C0470">
            <w:pPr>
              <w:rPr>
                <w:rFonts w:asciiTheme="minorHAnsi" w:hAnsiTheme="minorHAnsi" w:cstheme="minorHAnsi"/>
                <w:b/>
                <w:u w:val="single"/>
              </w:rPr>
            </w:pPr>
          </w:p>
        </w:tc>
      </w:tr>
    </w:tbl>
    <w:p w:rsidR="005F5AA7" w:rsidRDefault="005F5AA7" w:rsidP="005F5AA7">
      <w:pPr>
        <w:widowControl w:val="0"/>
        <w:shd w:val="clear" w:color="auto" w:fill="FFFFFF"/>
        <w:tabs>
          <w:tab w:val="left" w:pos="0"/>
        </w:tabs>
        <w:autoSpaceDE w:val="0"/>
        <w:autoSpaceDN w:val="0"/>
        <w:jc w:val="both"/>
        <w:rPr>
          <w:rFonts w:ascii="Calibri" w:eastAsia="Arial Narrow" w:hAnsi="Calibri" w:cs="Calibri"/>
          <w:b/>
          <w:bCs/>
          <w:sz w:val="22"/>
          <w:szCs w:val="22"/>
          <w:lang w:eastAsia="en-US"/>
        </w:rPr>
      </w:pPr>
    </w:p>
    <w:p w:rsidR="00DE3E2C" w:rsidRDefault="00DE3E2C"/>
    <w:sectPr w:rsidR="00DE3E2C" w:rsidSect="00DE3E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A2E6C"/>
    <w:multiLevelType w:val="hybridMultilevel"/>
    <w:tmpl w:val="526449CC"/>
    <w:lvl w:ilvl="0" w:tplc="BE381400">
      <w:numFmt w:val="bullet"/>
      <w:lvlText w:val=""/>
      <w:lvlJc w:val="left"/>
      <w:pPr>
        <w:ind w:left="853" w:hanging="360"/>
      </w:pPr>
      <w:rPr>
        <w:rFonts w:ascii="Symbol" w:eastAsia="Symbol" w:hAnsi="Symbol" w:cs="Symbol" w:hint="default"/>
        <w:w w:val="100"/>
        <w:sz w:val="24"/>
        <w:szCs w:val="24"/>
        <w:lang w:val="el-GR" w:eastAsia="en-US" w:bidi="ar-SA"/>
      </w:rPr>
    </w:lvl>
    <w:lvl w:ilvl="1" w:tplc="845A14EC">
      <w:numFmt w:val="bullet"/>
      <w:lvlText w:val="•"/>
      <w:lvlJc w:val="left"/>
      <w:pPr>
        <w:ind w:left="1764" w:hanging="360"/>
      </w:pPr>
      <w:rPr>
        <w:lang w:val="el-GR" w:eastAsia="en-US" w:bidi="ar-SA"/>
      </w:rPr>
    </w:lvl>
    <w:lvl w:ilvl="2" w:tplc="FE8CCC44">
      <w:numFmt w:val="bullet"/>
      <w:lvlText w:val="•"/>
      <w:lvlJc w:val="left"/>
      <w:pPr>
        <w:ind w:left="2669" w:hanging="360"/>
      </w:pPr>
      <w:rPr>
        <w:lang w:val="el-GR" w:eastAsia="en-US" w:bidi="ar-SA"/>
      </w:rPr>
    </w:lvl>
    <w:lvl w:ilvl="3" w:tplc="D070FFDA">
      <w:numFmt w:val="bullet"/>
      <w:lvlText w:val="•"/>
      <w:lvlJc w:val="left"/>
      <w:pPr>
        <w:ind w:left="3573" w:hanging="360"/>
      </w:pPr>
      <w:rPr>
        <w:lang w:val="el-GR" w:eastAsia="en-US" w:bidi="ar-SA"/>
      </w:rPr>
    </w:lvl>
    <w:lvl w:ilvl="4" w:tplc="D8FCBCB6">
      <w:numFmt w:val="bullet"/>
      <w:lvlText w:val="•"/>
      <w:lvlJc w:val="left"/>
      <w:pPr>
        <w:ind w:left="4478" w:hanging="360"/>
      </w:pPr>
      <w:rPr>
        <w:lang w:val="el-GR" w:eastAsia="en-US" w:bidi="ar-SA"/>
      </w:rPr>
    </w:lvl>
    <w:lvl w:ilvl="5" w:tplc="1F50B2D6">
      <w:numFmt w:val="bullet"/>
      <w:lvlText w:val="•"/>
      <w:lvlJc w:val="left"/>
      <w:pPr>
        <w:ind w:left="5383" w:hanging="360"/>
      </w:pPr>
      <w:rPr>
        <w:lang w:val="el-GR" w:eastAsia="en-US" w:bidi="ar-SA"/>
      </w:rPr>
    </w:lvl>
    <w:lvl w:ilvl="6" w:tplc="33385630">
      <w:numFmt w:val="bullet"/>
      <w:lvlText w:val="•"/>
      <w:lvlJc w:val="left"/>
      <w:pPr>
        <w:ind w:left="6287" w:hanging="360"/>
      </w:pPr>
      <w:rPr>
        <w:lang w:val="el-GR" w:eastAsia="en-US" w:bidi="ar-SA"/>
      </w:rPr>
    </w:lvl>
    <w:lvl w:ilvl="7" w:tplc="F5E6FA44">
      <w:numFmt w:val="bullet"/>
      <w:lvlText w:val="•"/>
      <w:lvlJc w:val="left"/>
      <w:pPr>
        <w:ind w:left="7192" w:hanging="360"/>
      </w:pPr>
      <w:rPr>
        <w:lang w:val="el-GR" w:eastAsia="en-US" w:bidi="ar-SA"/>
      </w:rPr>
    </w:lvl>
    <w:lvl w:ilvl="8" w:tplc="C4BC0268">
      <w:numFmt w:val="bullet"/>
      <w:lvlText w:val="•"/>
      <w:lvlJc w:val="left"/>
      <w:pPr>
        <w:ind w:left="8097" w:hanging="360"/>
      </w:pPr>
      <w:rPr>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307F7"/>
    <w:rsid w:val="003307F7"/>
    <w:rsid w:val="00376206"/>
    <w:rsid w:val="005F5AA7"/>
    <w:rsid w:val="006A0857"/>
    <w:rsid w:val="00DE3E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7F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
    <w:basedOn w:val="a"/>
    <w:link w:val="Char"/>
    <w:uiPriority w:val="34"/>
    <w:qFormat/>
    <w:rsid w:val="003307F7"/>
    <w:pPr>
      <w:ind w:left="720"/>
      <w:contextualSpacing/>
    </w:pPr>
  </w:style>
  <w:style w:type="character" w:customStyle="1" w:styleId="Char">
    <w:name w:val="Παράγραφος λίστας Char"/>
    <w:aliases w:val="Γράφημα Char"/>
    <w:link w:val="a3"/>
    <w:uiPriority w:val="34"/>
    <w:locked/>
    <w:rsid w:val="003307F7"/>
    <w:rPr>
      <w:rFonts w:ascii="Times New Roman" w:eastAsia="Times New Roman" w:hAnsi="Times New Roman" w:cs="Times New Roman"/>
      <w:sz w:val="24"/>
      <w:szCs w:val="24"/>
      <w:lang w:eastAsia="el-GR"/>
    </w:rPr>
  </w:style>
  <w:style w:type="paragraph" w:styleId="2">
    <w:name w:val="Body Text Indent 2"/>
    <w:basedOn w:val="a"/>
    <w:link w:val="2Char"/>
    <w:unhideWhenUsed/>
    <w:rsid w:val="005F5AA7"/>
    <w:pPr>
      <w:overflowPunct w:val="0"/>
      <w:autoSpaceDE w:val="0"/>
      <w:autoSpaceDN w:val="0"/>
      <w:adjustRightInd w:val="0"/>
      <w:ind w:firstLine="600"/>
      <w:jc w:val="both"/>
    </w:pPr>
    <w:rPr>
      <w:rFonts w:ascii="Bookman Old Style" w:hAnsi="Bookman Old Style"/>
      <w:sz w:val="22"/>
    </w:rPr>
  </w:style>
  <w:style w:type="character" w:customStyle="1" w:styleId="2Char">
    <w:name w:val="Σώμα κείμενου με εσοχή 2 Char"/>
    <w:basedOn w:val="a0"/>
    <w:link w:val="2"/>
    <w:rsid w:val="005F5AA7"/>
    <w:rPr>
      <w:rFonts w:ascii="Bookman Old Style" w:eastAsia="Times New Roman" w:hAnsi="Bookman Old Style" w:cs="Times New Roman"/>
      <w:szCs w:val="24"/>
      <w:lang w:eastAsia="el-GR"/>
    </w:rPr>
  </w:style>
  <w:style w:type="paragraph" w:customStyle="1" w:styleId="Style">
    <w:name w:val="Style"/>
    <w:rsid w:val="005F5AA7"/>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82">
    <w:name w:val="Font Style82"/>
    <w:basedOn w:val="a0"/>
    <w:uiPriority w:val="99"/>
    <w:rsid w:val="005F5AA7"/>
    <w:rPr>
      <w:rFonts w:ascii="Arial" w:hAnsi="Arial" w:cs="Arial"/>
      <w:b/>
      <w:bCs/>
      <w:i/>
      <w:iCs/>
      <w:sz w:val="18"/>
      <w:szCs w:val="18"/>
    </w:rPr>
  </w:style>
  <w:style w:type="character" w:customStyle="1" w:styleId="FontStyle80">
    <w:name w:val="Font Style80"/>
    <w:uiPriority w:val="99"/>
    <w:rsid w:val="005F5AA7"/>
    <w:rPr>
      <w:rFonts w:ascii="Arial" w:hAnsi="Arial" w:cs="Arial"/>
      <w:b/>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2341</Words>
  <Characters>12644</Characters>
  <Application>Microsoft Office Word</Application>
  <DocSecurity>0</DocSecurity>
  <Lines>105</Lines>
  <Paragraphs>29</Paragraphs>
  <ScaleCrop>false</ScaleCrop>
  <Company>PGNP</Company>
  <LinksUpToDate>false</LinksUpToDate>
  <CharactersWithSpaces>14956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agiannika</dc:creator>
  <cp:lastModifiedBy>dsakkatos</cp:lastModifiedBy>
  <cp:revision>2</cp:revision>
  <cp:lastPrinted>2026-03-19T12:53:00Z</cp:lastPrinted>
  <dcterms:created xsi:type="dcterms:W3CDTF">2026-03-19T12:54:00Z</dcterms:created>
  <dcterms:modified xsi:type="dcterms:W3CDTF">2026-03-19T12:54:00Z</dcterms:modified>
</cp:coreProperties>
</file>